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CB" w:rsidRPr="00135020" w:rsidRDefault="00135020" w:rsidP="00135020">
      <w:pPr>
        <w:spacing w:after="0" w:line="240" w:lineRule="auto"/>
        <w:jc w:val="right"/>
        <w:rPr>
          <w:rFonts w:ascii="Times New Roman" w:eastAsia="Times New Roman" w:hAnsi="Times New Roman" w:cs="Times New Roman"/>
          <w:sz w:val="24"/>
          <w:szCs w:val="24"/>
          <w:lang w:eastAsia="lt-LT"/>
        </w:rPr>
      </w:pPr>
      <w:r w:rsidRPr="00135020">
        <w:rPr>
          <w:rFonts w:ascii="Times New Roman" w:eastAsia="Times New Roman" w:hAnsi="Times New Roman" w:cs="Times New Roman"/>
          <w:lang w:eastAsia="lt-LT"/>
        </w:rPr>
        <w:t>Atmintinės 2 priedas</w:t>
      </w:r>
    </w:p>
    <w:p w:rsidR="00F32EA7" w:rsidRPr="00D47585" w:rsidRDefault="00135020" w:rsidP="00053038">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PRIEMONĖS ĮGYVENDINIMO </w:t>
      </w:r>
      <w:r w:rsidR="00F32EA7" w:rsidRPr="00D47585">
        <w:rPr>
          <w:rFonts w:ascii="Times New Roman" w:eastAsia="Times New Roman" w:hAnsi="Times New Roman" w:cs="Times New Roman"/>
          <w:b/>
          <w:sz w:val="24"/>
          <w:szCs w:val="24"/>
          <w:lang w:eastAsia="lt-LT"/>
        </w:rPr>
        <w:t>STEBĖSENOS RODIKLIŲ SKAIČIAVIMO APRAŠ</w:t>
      </w:r>
      <w:r w:rsidR="00053038" w:rsidRPr="00D47585">
        <w:rPr>
          <w:rFonts w:ascii="Times New Roman" w:eastAsia="Times New Roman" w:hAnsi="Times New Roman" w:cs="Times New Roman"/>
          <w:b/>
          <w:sz w:val="24"/>
          <w:szCs w:val="24"/>
          <w:lang w:eastAsia="lt-LT"/>
        </w:rPr>
        <w:t>AI</w:t>
      </w:r>
    </w:p>
    <w:p w:rsidR="00053038" w:rsidRPr="00D47585" w:rsidRDefault="00053038" w:rsidP="00053038">
      <w:pPr>
        <w:spacing w:after="0" w:line="240" w:lineRule="auto"/>
        <w:jc w:val="center"/>
        <w:rPr>
          <w:rFonts w:ascii="Times New Roman" w:eastAsia="Times New Roman" w:hAnsi="Times New Roman" w:cs="Times New Roman"/>
          <w:b/>
          <w:sz w:val="24"/>
          <w:szCs w:val="24"/>
          <w:lang w:eastAsia="lt-LT"/>
        </w:rPr>
      </w:pPr>
    </w:p>
    <w:p w:rsidR="00270C68" w:rsidRPr="00D47585" w:rsidRDefault="00270C68" w:rsidP="00053038">
      <w:pPr>
        <w:spacing w:after="0" w:line="240" w:lineRule="auto"/>
        <w:jc w:val="center"/>
        <w:rPr>
          <w:rFonts w:ascii="Times New Roman" w:eastAsia="Times New Roman" w:hAnsi="Times New Roman" w:cs="Times New Roman"/>
          <w:b/>
          <w:sz w:val="24"/>
          <w:szCs w:val="24"/>
          <w:lang w:eastAsia="lt-LT"/>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55"/>
        <w:gridCol w:w="1038"/>
        <w:gridCol w:w="3276"/>
        <w:gridCol w:w="1402"/>
        <w:gridCol w:w="1717"/>
        <w:gridCol w:w="1843"/>
        <w:gridCol w:w="1417"/>
        <w:gridCol w:w="1418"/>
      </w:tblGrid>
      <w:tr w:rsidR="00B330FF" w:rsidRPr="0096097E" w:rsidTr="007C4B75">
        <w:trPr>
          <w:trHeight w:val="574"/>
          <w:tblHeader/>
        </w:trPr>
        <w:tc>
          <w:tcPr>
            <w:tcW w:w="850" w:type="dxa"/>
            <w:shd w:val="clear" w:color="000000" w:fill="FFFFFF"/>
            <w:vAlign w:val="center"/>
            <w:hideMark/>
          </w:tcPr>
          <w:p w:rsidR="00B330FF" w:rsidRPr="00D47585" w:rsidRDefault="00B330FF" w:rsidP="003F045A">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 xml:space="preserve">Rodiklio </w:t>
            </w:r>
            <w:r w:rsidR="003F045A">
              <w:rPr>
                <w:rFonts w:ascii="Times New Roman" w:eastAsia="Times New Roman" w:hAnsi="Times New Roman" w:cs="Times New Roman"/>
                <w:b/>
                <w:bCs/>
                <w:color w:val="000000"/>
                <w:sz w:val="16"/>
                <w:szCs w:val="16"/>
                <w:lang w:eastAsia="lt-LT"/>
              </w:rPr>
              <w:t>Nr.</w:t>
            </w:r>
          </w:p>
        </w:tc>
        <w:tc>
          <w:tcPr>
            <w:tcW w:w="1655"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Rodiklio pavadinimas</w:t>
            </w:r>
          </w:p>
        </w:tc>
        <w:tc>
          <w:tcPr>
            <w:tcW w:w="1038"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Matavimo vienetai</w:t>
            </w:r>
          </w:p>
        </w:tc>
        <w:tc>
          <w:tcPr>
            <w:tcW w:w="3276" w:type="dxa"/>
            <w:shd w:val="clear" w:color="000000" w:fill="FFFFFF"/>
            <w:vAlign w:val="center"/>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Sąvokų apibrėžtys</w:t>
            </w:r>
          </w:p>
        </w:tc>
        <w:tc>
          <w:tcPr>
            <w:tcW w:w="1402"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Apskaičiavimo tipas</w:t>
            </w:r>
          </w:p>
        </w:tc>
        <w:tc>
          <w:tcPr>
            <w:tcW w:w="1717"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Skaičiavimo būdas</w:t>
            </w:r>
          </w:p>
        </w:tc>
        <w:tc>
          <w:tcPr>
            <w:tcW w:w="1843"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Duomenų šaltinis</w:t>
            </w:r>
          </w:p>
        </w:tc>
        <w:tc>
          <w:tcPr>
            <w:tcW w:w="1417"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Pasiekimo momentas</w:t>
            </w:r>
          </w:p>
        </w:tc>
        <w:tc>
          <w:tcPr>
            <w:tcW w:w="1418" w:type="dxa"/>
            <w:shd w:val="clear" w:color="000000" w:fill="FFFFFF"/>
            <w:vAlign w:val="center"/>
            <w:hideMark/>
          </w:tcPr>
          <w:p w:rsidR="00B330FF" w:rsidRPr="00D47585" w:rsidRDefault="00B330FF" w:rsidP="00270C68">
            <w:pPr>
              <w:spacing w:after="0" w:line="240" w:lineRule="auto"/>
              <w:jc w:val="center"/>
              <w:rPr>
                <w:rFonts w:ascii="Times New Roman" w:eastAsia="Times New Roman" w:hAnsi="Times New Roman" w:cs="Times New Roman"/>
                <w:b/>
                <w:bCs/>
                <w:color w:val="000000"/>
                <w:sz w:val="16"/>
                <w:szCs w:val="16"/>
                <w:lang w:eastAsia="lt-LT"/>
              </w:rPr>
            </w:pPr>
            <w:r w:rsidRPr="00D47585">
              <w:rPr>
                <w:rFonts w:ascii="Times New Roman" w:eastAsia="Times New Roman" w:hAnsi="Times New Roman" w:cs="Times New Roman"/>
                <w:b/>
                <w:bCs/>
                <w:color w:val="000000"/>
                <w:sz w:val="16"/>
                <w:szCs w:val="16"/>
                <w:lang w:eastAsia="lt-LT"/>
              </w:rPr>
              <w:t>Institucija</w:t>
            </w:r>
          </w:p>
        </w:tc>
      </w:tr>
      <w:tr w:rsidR="00B330FF" w:rsidRPr="0096097E" w:rsidTr="007C4B75">
        <w:trPr>
          <w:trHeight w:val="223"/>
          <w:tblHeader/>
        </w:trPr>
        <w:tc>
          <w:tcPr>
            <w:tcW w:w="850" w:type="dxa"/>
            <w:shd w:val="clear" w:color="000000" w:fill="FFFFFF"/>
            <w:vAlign w:val="center"/>
          </w:tcPr>
          <w:p w:rsidR="00B330FF" w:rsidRPr="00D47585"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1</w:t>
            </w:r>
          </w:p>
        </w:tc>
        <w:tc>
          <w:tcPr>
            <w:tcW w:w="1655"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2</w:t>
            </w:r>
          </w:p>
        </w:tc>
        <w:tc>
          <w:tcPr>
            <w:tcW w:w="1038"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3</w:t>
            </w:r>
          </w:p>
        </w:tc>
        <w:tc>
          <w:tcPr>
            <w:tcW w:w="3276"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4</w:t>
            </w:r>
          </w:p>
        </w:tc>
        <w:tc>
          <w:tcPr>
            <w:tcW w:w="1402"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5</w:t>
            </w:r>
          </w:p>
        </w:tc>
        <w:tc>
          <w:tcPr>
            <w:tcW w:w="1717"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6</w:t>
            </w:r>
          </w:p>
        </w:tc>
        <w:tc>
          <w:tcPr>
            <w:tcW w:w="1843"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7</w:t>
            </w:r>
          </w:p>
        </w:tc>
        <w:tc>
          <w:tcPr>
            <w:tcW w:w="1417"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8</w:t>
            </w:r>
          </w:p>
        </w:tc>
        <w:tc>
          <w:tcPr>
            <w:tcW w:w="1418" w:type="dxa"/>
            <w:shd w:val="clear" w:color="000000" w:fill="FFFFFF"/>
            <w:vAlign w:val="center"/>
          </w:tcPr>
          <w:p w:rsidR="00B330FF" w:rsidRPr="0096097E" w:rsidRDefault="00135020" w:rsidP="00270C68">
            <w:pPr>
              <w:spacing w:after="0" w:line="240" w:lineRule="auto"/>
              <w:jc w:val="cente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9</w:t>
            </w:r>
          </w:p>
        </w:tc>
      </w:tr>
      <w:tr w:rsidR="003F045A" w:rsidRPr="0096097E" w:rsidTr="003F045A">
        <w:trPr>
          <w:trHeight w:val="239"/>
        </w:trPr>
        <w:tc>
          <w:tcPr>
            <w:tcW w:w="14616" w:type="dxa"/>
            <w:gridSpan w:val="9"/>
            <w:shd w:val="clear" w:color="auto" w:fill="auto"/>
          </w:tcPr>
          <w:p w:rsidR="003F045A" w:rsidRPr="003F045A" w:rsidRDefault="003F045A" w:rsidP="00A808FD">
            <w:pPr>
              <w:pStyle w:val="Betarp"/>
              <w:rPr>
                <w:rFonts w:ascii="Times New Roman" w:hAnsi="Times New Roman" w:cs="Times New Roman"/>
                <w:b/>
                <w:sz w:val="16"/>
                <w:szCs w:val="16"/>
                <w:lang w:eastAsia="lt-LT"/>
              </w:rPr>
            </w:pPr>
            <w:r w:rsidRPr="003F045A">
              <w:rPr>
                <w:rFonts w:ascii="Times New Roman" w:hAnsi="Times New Roman" w:cs="Times New Roman"/>
                <w:b/>
                <w:sz w:val="16"/>
                <w:szCs w:val="16"/>
                <w:lang w:eastAsia="lt-LT"/>
              </w:rPr>
              <w:t>Rezultato rodikliai</w:t>
            </w:r>
          </w:p>
        </w:tc>
      </w:tr>
      <w:tr w:rsidR="003136A0" w:rsidRPr="0096097E" w:rsidTr="007C4B75">
        <w:trPr>
          <w:trHeight w:val="2223"/>
        </w:trPr>
        <w:tc>
          <w:tcPr>
            <w:tcW w:w="850" w:type="dxa"/>
            <w:shd w:val="clear" w:color="auto" w:fill="auto"/>
          </w:tcPr>
          <w:p w:rsidR="003136A0" w:rsidRPr="00D47585" w:rsidRDefault="003136A0" w:rsidP="008A0517">
            <w:pPr>
              <w:jc w:val="center"/>
              <w:rPr>
                <w:rFonts w:ascii="Times New Roman" w:eastAsia="Times New Roman" w:hAnsi="Times New Roman" w:cs="Times New Roman"/>
                <w:iCs/>
                <w:color w:val="000000"/>
                <w:sz w:val="16"/>
                <w:szCs w:val="16"/>
                <w:lang w:eastAsia="lt-LT"/>
              </w:rPr>
            </w:pPr>
            <w:r>
              <w:rPr>
                <w:rFonts w:ascii="Times New Roman" w:eastAsia="Times New Roman" w:hAnsi="Times New Roman" w:cs="Times New Roman"/>
                <w:iCs/>
                <w:color w:val="000000"/>
                <w:sz w:val="16"/>
                <w:szCs w:val="16"/>
                <w:lang w:eastAsia="lt-LT"/>
              </w:rPr>
              <w:t>1.</w:t>
            </w:r>
          </w:p>
        </w:tc>
        <w:tc>
          <w:tcPr>
            <w:tcW w:w="1655" w:type="dxa"/>
            <w:shd w:val="clear" w:color="auto" w:fill="auto"/>
          </w:tcPr>
          <w:p w:rsidR="003136A0" w:rsidRPr="0096097E" w:rsidRDefault="003136A0" w:rsidP="007C4B75">
            <w:pPr>
              <w:widowControl w:val="0"/>
              <w:tabs>
                <w:tab w:val="left" w:pos="622"/>
              </w:tabs>
              <w:spacing w:after="0" w:line="240" w:lineRule="auto"/>
              <w:rPr>
                <w:rFonts w:ascii="Times New Roman" w:eastAsia="Times New Roman" w:hAnsi="Times New Roman" w:cs="Times New Roman"/>
                <w:sz w:val="16"/>
                <w:szCs w:val="16"/>
                <w:lang w:eastAsia="lt-LT"/>
              </w:rPr>
            </w:pPr>
            <w:r w:rsidRPr="0096097E">
              <w:rPr>
                <w:rFonts w:ascii="Times New Roman" w:eastAsia="Times New Roman" w:hAnsi="Times New Roman" w:cs="Times New Roman"/>
                <w:sz w:val="16"/>
                <w:szCs w:val="16"/>
                <w:lang w:eastAsia="lt-LT"/>
              </w:rPr>
              <w:t xml:space="preserve">„BIVP projektų veiklų dalyvių, kurių padėtis darbo rinkoje pagerėjo praėjus 6 mėnesiams po </w:t>
            </w:r>
            <w:r w:rsidRPr="001C213A">
              <w:rPr>
                <w:rFonts w:ascii="Times New Roman" w:eastAsia="Times New Roman" w:hAnsi="Times New Roman" w:cs="Times New Roman"/>
                <w:sz w:val="16"/>
                <w:szCs w:val="16"/>
                <w:lang w:eastAsia="lt-LT"/>
              </w:rPr>
              <w:t>dalyvavimo ESF veiklose, dalis</w:t>
            </w:r>
            <w:r w:rsidRPr="0096097E">
              <w:rPr>
                <w:rFonts w:ascii="Times New Roman" w:eastAsia="Times New Roman" w:hAnsi="Times New Roman" w:cs="Times New Roman"/>
                <w:sz w:val="16"/>
                <w:szCs w:val="16"/>
                <w:lang w:eastAsia="lt-LT"/>
              </w:rPr>
              <w:t>“</w:t>
            </w:r>
          </w:p>
        </w:tc>
        <w:tc>
          <w:tcPr>
            <w:tcW w:w="1038" w:type="dxa"/>
            <w:shd w:val="clear" w:color="auto" w:fill="auto"/>
          </w:tcPr>
          <w:p w:rsidR="003136A0" w:rsidRPr="0096097E" w:rsidRDefault="003136A0" w:rsidP="0057025A">
            <w:pPr>
              <w:jc w:val="center"/>
              <w:rPr>
                <w:rFonts w:ascii="Times New Roman" w:eastAsia="AngsanaUPC" w:hAnsi="Times New Roman" w:cs="Times New Roman"/>
                <w:bCs/>
                <w:sz w:val="16"/>
                <w:szCs w:val="16"/>
                <w:lang w:eastAsia="lt-LT"/>
              </w:rPr>
            </w:pPr>
            <w:r w:rsidRPr="0096097E">
              <w:rPr>
                <w:rFonts w:ascii="Times New Roman" w:eastAsia="AngsanaUPC" w:hAnsi="Times New Roman" w:cs="Times New Roman"/>
                <w:bCs/>
                <w:sz w:val="16"/>
                <w:szCs w:val="16"/>
                <w:lang w:eastAsia="lt-LT"/>
              </w:rPr>
              <w:t>Procentai</w:t>
            </w:r>
          </w:p>
        </w:tc>
        <w:tc>
          <w:tcPr>
            <w:tcW w:w="3276" w:type="dxa"/>
            <w:shd w:val="clear" w:color="auto" w:fill="auto"/>
          </w:tcPr>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BIVP – bendruomenės inicijuota vietos plėtra.</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BIVP projektas – iš Europos Sąjungos struktūrinių fondų lėšų bendrai finansuojamas ir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32–35 straipsniuose nurodytą bendruomenės inicijuotos vietos plėtros iniciatyvą įgyvendinamas projektas.</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 xml:space="preserve">Projekto veiklų dalyvis – tiesioginėse iš ESF lėšų bendrai finansuojamo projekto veiklose dalyvaujantis, </w:t>
            </w:r>
            <w:r w:rsidR="00672D8E" w:rsidRPr="00A067A8">
              <w:rPr>
                <w:rFonts w:ascii="Times New Roman" w:eastAsia="Times New Roman" w:hAnsi="Times New Roman" w:cs="Times New Roman"/>
                <w:sz w:val="16"/>
                <w:szCs w:val="16"/>
                <w:lang w:eastAsia="lt-LT"/>
              </w:rPr>
              <w:t>bet</w:t>
            </w:r>
            <w:r w:rsidR="00B26FA0">
              <w:rPr>
                <w:rFonts w:ascii="Times New Roman" w:eastAsia="Times New Roman" w:hAnsi="Times New Roman" w:cs="Times New Roman"/>
                <w:sz w:val="16"/>
                <w:szCs w:val="16"/>
                <w:lang w:eastAsia="lt-LT"/>
              </w:rPr>
              <w:t xml:space="preserve"> tuo pačiu metu</w:t>
            </w:r>
            <w:r w:rsidR="00672D8E" w:rsidRPr="00A067A8">
              <w:rPr>
                <w:rFonts w:ascii="Times New Roman" w:eastAsia="Times New Roman" w:hAnsi="Times New Roman" w:cs="Times New Roman"/>
                <w:sz w:val="16"/>
                <w:szCs w:val="16"/>
                <w:lang w:eastAsia="lt-LT"/>
              </w:rPr>
              <w:t xml:space="preserve"> jų neadministruojantis ir nevykdantis</w:t>
            </w:r>
            <w:r w:rsidRPr="00A067A8">
              <w:rPr>
                <w:rFonts w:ascii="Times New Roman" w:eastAsia="Times New Roman" w:hAnsi="Times New Roman" w:cs="Times New Roman"/>
                <w:sz w:val="16"/>
                <w:szCs w:val="16"/>
                <w:lang w:eastAsia="lt-LT"/>
              </w:rPr>
              <w:t>,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ESF veikla – Europos socialinio fondo lėšomis finansuojamo projekto veikla.</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6 mėnesiai po dalyvavimo iš ESF lėšų bendrai finansuojamo projekto veiklose pabaigos – 180-oji diena po asmens paskutinio dalyvavimo ESF veiklose pabaigos.</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 xml:space="preserve">Darbo rinka – darbo jėgos pardavimo ir pirkimo ekonominių santykių sistema, kurioje formuojasi darbo pasiūla ir paklausa bei jo kaina – darbo užmokestis. </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lastRenderedPageBreak/>
              <w:t>Projekto veiklų dalyvio padėtis darbo rinkoje laikoma pagerėjusia, jeigu tenkinama bent viena iš šių sąlygų:</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1) dalyvis, kuris pradėdamas dalyvauti projekto veiklose buvo bedarbis ar neaktyvus asmuo, pradėjo dirbti (įskaitant savarankišką darbą);</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2) dalyvis, kuris pradėdamas dalyvauti projekto veiklose dirbo laikinai ir (arba) ne visą darbo dieną (mažiau valandų per savaitę nei numato Lietuvos Respublikos darbo kodeksas), pradėjo dirbti pagal neterminuotą darbo sutartį ir (arba) visą darbo dieną (ne mažiau kaip keturiasdešimt valandų per savaitę);</w:t>
            </w:r>
          </w:p>
          <w:p w:rsidR="003136A0"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3) dalyvis pradėjo dirbti darbą, reikalaujantį aukštesnio lygio kompetencijų, įgūdžių ir (arba) kvalifikacijos ir atitinkamai daugiau atsakomybės;</w:t>
            </w:r>
          </w:p>
          <w:p w:rsidR="00036687" w:rsidRPr="00A067A8" w:rsidRDefault="00036687" w:rsidP="00036687">
            <w:pPr>
              <w:spacing w:after="0" w:line="240" w:lineRule="auto"/>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5</w:t>
            </w:r>
            <w:r w:rsidRPr="00A067A8">
              <w:rPr>
                <w:rFonts w:ascii="Times New Roman" w:eastAsia="Times New Roman" w:hAnsi="Times New Roman" w:cs="Times New Roman"/>
                <w:sz w:val="16"/>
                <w:szCs w:val="16"/>
                <w:lang w:eastAsia="lt-LT"/>
              </w:rPr>
              <w:t>) dalyvis gavo paskatinimą (buvo paaukštintas ir (arba) pradėjo gauti didesnį atlygį ir pan.);</w:t>
            </w:r>
          </w:p>
          <w:p w:rsidR="003136A0" w:rsidRPr="00A067A8" w:rsidRDefault="00672D8E" w:rsidP="00C77E7E">
            <w:pPr>
              <w:spacing w:after="0" w:line="240" w:lineRule="auto"/>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4</w:t>
            </w:r>
            <w:r w:rsidR="003136A0" w:rsidRPr="00A067A8">
              <w:rPr>
                <w:rFonts w:ascii="Times New Roman" w:eastAsia="Times New Roman" w:hAnsi="Times New Roman" w:cs="Times New Roman"/>
                <w:sz w:val="16"/>
                <w:szCs w:val="16"/>
                <w:lang w:eastAsia="lt-LT"/>
              </w:rPr>
              <w:t>) padidėjo dalyvio iš darbo (įskaitant savarankišką darbą) ar verslo gaunamos pajamos.</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96097E" w:rsidRDefault="003136A0" w:rsidP="00532AA3">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 xml:space="preserve">Savarankiškas darbas – fizinio asmens pagal individualios veiklos pažymą ar verslo liudijimą vykdoma individuali veikla. </w:t>
            </w:r>
          </w:p>
        </w:tc>
        <w:tc>
          <w:tcPr>
            <w:tcW w:w="1402" w:type="dxa"/>
            <w:shd w:val="clear" w:color="auto" w:fill="auto"/>
          </w:tcPr>
          <w:p w:rsidR="003136A0" w:rsidRPr="0096097E" w:rsidRDefault="003136A0" w:rsidP="00954DFD">
            <w:pPr>
              <w:pStyle w:val="Betarp"/>
              <w:jc w:val="center"/>
              <w:rPr>
                <w:rFonts w:ascii="Times New Roman" w:hAnsi="Times New Roman" w:cs="Times New Roman"/>
                <w:sz w:val="16"/>
                <w:szCs w:val="16"/>
                <w:lang w:eastAsia="lt-LT"/>
              </w:rPr>
            </w:pPr>
            <w:r w:rsidRPr="00A067A8">
              <w:rPr>
                <w:rFonts w:ascii="Times New Roman" w:hAnsi="Times New Roman"/>
                <w:sz w:val="16"/>
              </w:rPr>
              <w:lastRenderedPageBreak/>
              <w:t>Įvedamasis</w:t>
            </w:r>
          </w:p>
        </w:tc>
        <w:tc>
          <w:tcPr>
            <w:tcW w:w="1717" w:type="dxa"/>
            <w:shd w:val="clear" w:color="auto" w:fill="auto"/>
          </w:tcPr>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Skaičiuojamas taikant formulę: </w:t>
            </w:r>
          </w:p>
          <w:p w:rsidR="003136A0" w:rsidRPr="00A067A8" w:rsidRDefault="003136A0" w:rsidP="00C77E7E">
            <w:pPr>
              <w:spacing w:after="0" w:line="240" w:lineRule="auto"/>
              <w:rPr>
                <w:rFonts w:ascii="Times New Roman" w:hAnsi="Times New Roman" w:cs="Times New Roman"/>
                <w:sz w:val="16"/>
                <w:szCs w:val="16"/>
                <w:lang w:eastAsia="lt-LT"/>
              </w:rPr>
            </w:pPr>
          </w:p>
          <w:p w:rsidR="003136A0" w:rsidRPr="00A067A8" w:rsidRDefault="003136A0" w:rsidP="00C77E7E">
            <w:pPr>
              <w:spacing w:after="0" w:line="240" w:lineRule="auto"/>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F = A / </w:t>
            </w:r>
            <w:r w:rsidRPr="00A067A8">
              <w:rPr>
                <w:rFonts w:ascii="Times New Roman" w:hAnsi="Times New Roman"/>
                <w:sz w:val="16"/>
              </w:rPr>
              <w:t>B * 100 proc</w:t>
            </w:r>
            <w:r w:rsidRPr="00A067A8">
              <w:rPr>
                <w:rFonts w:ascii="Times New Roman" w:hAnsi="Times New Roman" w:cs="Times New Roman"/>
                <w:sz w:val="16"/>
                <w:szCs w:val="16"/>
                <w:lang w:eastAsia="lt-LT"/>
              </w:rPr>
              <w:t>., kai:</w:t>
            </w:r>
          </w:p>
          <w:p w:rsidR="003136A0" w:rsidRPr="00A067A8" w:rsidRDefault="003136A0" w:rsidP="00C77E7E">
            <w:pPr>
              <w:spacing w:after="0" w:line="240" w:lineRule="auto"/>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F – </w:t>
            </w:r>
            <w:r w:rsidRPr="00A067A8">
              <w:rPr>
                <w:rFonts w:ascii="Times New Roman" w:eastAsia="Times New Roman" w:hAnsi="Times New Roman" w:cs="Times New Roman"/>
                <w:sz w:val="16"/>
                <w:szCs w:val="16"/>
                <w:lang w:eastAsia="lt-LT"/>
              </w:rPr>
              <w:t>BIVP projektų veiklų dalyvių, kurių padėtis darbo rinkoje pagerėjo praėjus 6 mėnesiams po dalyvavimo ESF veiklose pabaigos, dalis</w:t>
            </w:r>
            <w:r w:rsidRPr="00A067A8">
              <w:rPr>
                <w:rFonts w:ascii="Times New Roman" w:hAnsi="Times New Roman" w:cs="Times New Roman"/>
                <w:sz w:val="16"/>
                <w:szCs w:val="16"/>
                <w:lang w:eastAsia="lt-LT"/>
              </w:rPr>
              <w:t xml:space="preserve"> (procentais);</w:t>
            </w:r>
          </w:p>
          <w:p w:rsidR="003136A0" w:rsidRPr="00A067A8" w:rsidRDefault="003136A0" w:rsidP="00C77E7E">
            <w:pPr>
              <w:spacing w:after="0" w:line="240" w:lineRule="auto"/>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A – </w:t>
            </w:r>
            <w:r w:rsidRPr="00A067A8">
              <w:rPr>
                <w:rFonts w:ascii="Times New Roman" w:eastAsia="Times New Roman" w:hAnsi="Times New Roman" w:cs="Times New Roman"/>
                <w:sz w:val="16"/>
                <w:szCs w:val="16"/>
                <w:lang w:eastAsia="lt-LT"/>
              </w:rPr>
              <w:t>BIVP projektų veiklų dalyvių, kurių padėtis darbo rinkoje pagerėjo praėjus 6 mėnesiams po dalyvavimo ESF veiklose pabaigos, skaičius, nustatytas pagal vietos veiklos grupių atliktas projektų veiklų dalyvių apklausas</w:t>
            </w:r>
            <w:r w:rsidRPr="00A067A8">
              <w:rPr>
                <w:rFonts w:ascii="Times New Roman" w:hAnsi="Times New Roman" w:cs="Times New Roman"/>
                <w:sz w:val="16"/>
                <w:szCs w:val="16"/>
                <w:lang w:eastAsia="lt-LT"/>
              </w:rPr>
              <w:t>;</w:t>
            </w:r>
          </w:p>
          <w:p w:rsidR="003136A0" w:rsidRPr="0096097E" w:rsidRDefault="003136A0" w:rsidP="00770D22">
            <w:pPr>
              <w:pStyle w:val="Betarp"/>
              <w:jc w:val="both"/>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B – </w:t>
            </w:r>
            <w:r w:rsidRPr="00A067A8">
              <w:rPr>
                <w:rFonts w:ascii="Times New Roman" w:eastAsia="Times New Roman" w:hAnsi="Times New Roman" w:cs="Times New Roman"/>
                <w:sz w:val="16"/>
                <w:szCs w:val="16"/>
                <w:lang w:eastAsia="lt-LT"/>
              </w:rPr>
              <w:t>BIVP projektų veiklų dalyviai (įskaitant visas tikslines grupes)</w:t>
            </w:r>
            <w:r w:rsidRPr="00A067A8">
              <w:rPr>
                <w:rFonts w:ascii="Times New Roman" w:hAnsi="Times New Roman" w:cs="Times New Roman"/>
                <w:sz w:val="16"/>
                <w:szCs w:val="16"/>
                <w:lang w:eastAsia="lt-LT"/>
              </w:rPr>
              <w:t>.</w:t>
            </w:r>
          </w:p>
        </w:tc>
        <w:tc>
          <w:tcPr>
            <w:tcW w:w="1843" w:type="dxa"/>
            <w:shd w:val="clear" w:color="auto" w:fill="auto"/>
          </w:tcPr>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u w:val="single"/>
              </w:rPr>
              <w:t>Pirminiai šaltiniai</w:t>
            </w:r>
            <w:r w:rsidRPr="00A067A8">
              <w:rPr>
                <w:rFonts w:ascii="Times New Roman" w:hAnsi="Times New Roman" w:cs="Times New Roman"/>
                <w:sz w:val="16"/>
                <w:szCs w:val="16"/>
              </w:rPr>
              <w:t xml:space="preserve">: </w:t>
            </w:r>
          </w:p>
          <w:p w:rsidR="003136A0" w:rsidRPr="00A067A8" w:rsidRDefault="00DB3C64" w:rsidP="00C77E7E">
            <w:pPr>
              <w:pStyle w:val="Betarp"/>
              <w:rPr>
                <w:rFonts w:ascii="Times New Roman" w:hAnsi="Times New Roman" w:cs="Times New Roman"/>
                <w:sz w:val="16"/>
                <w:szCs w:val="16"/>
              </w:rPr>
            </w:pPr>
            <w:r>
              <w:rPr>
                <w:rFonts w:ascii="Times New Roman" w:hAnsi="Times New Roman" w:cs="Times New Roman"/>
                <w:sz w:val="16"/>
                <w:szCs w:val="16"/>
              </w:rPr>
              <w:t>tyrimo (apklausos) ataskaita.</w:t>
            </w:r>
          </w:p>
          <w:p w:rsidR="003136A0" w:rsidRPr="00A067A8" w:rsidRDefault="003136A0" w:rsidP="00C77E7E">
            <w:pPr>
              <w:pStyle w:val="Betarp"/>
              <w:rPr>
                <w:rFonts w:ascii="Times New Roman" w:hAnsi="Times New Roman" w:cs="Times New Roman"/>
                <w:sz w:val="16"/>
                <w:szCs w:val="16"/>
                <w:u w:val="single"/>
              </w:rPr>
            </w:pPr>
            <w:r w:rsidRPr="00A067A8">
              <w:rPr>
                <w:rFonts w:ascii="Times New Roman" w:hAnsi="Times New Roman" w:cs="Times New Roman"/>
                <w:sz w:val="16"/>
                <w:szCs w:val="16"/>
                <w:u w:val="single"/>
              </w:rPr>
              <w:t xml:space="preserve">Antriniai šaltiniai: </w:t>
            </w:r>
          </w:p>
          <w:p w:rsidR="003136A0" w:rsidRPr="00770D22" w:rsidRDefault="003136A0" w:rsidP="00770D22">
            <w:pPr>
              <w:pStyle w:val="Betarp"/>
              <w:rPr>
                <w:rFonts w:ascii="Times New Roman" w:hAnsi="Times New Roman" w:cs="Times New Roman"/>
                <w:sz w:val="16"/>
                <w:szCs w:val="16"/>
                <w:u w:val="single"/>
              </w:rPr>
            </w:pPr>
            <w:r w:rsidRPr="00A067A8">
              <w:rPr>
                <w:rFonts w:ascii="Times New Roman" w:eastAsia="Times New Roman" w:hAnsi="Times New Roman" w:cs="Times New Roman"/>
                <w:sz w:val="16"/>
                <w:szCs w:val="16"/>
                <w:lang w:eastAsia="lt-LT"/>
              </w:rPr>
              <w:t xml:space="preserve"> metinės veiksmų programos įgyvendinimo ataskaitos, 2014-2020 metų Europos Sąjungos struktūrinių fondų posistemis (SFMIS2014).</w:t>
            </w:r>
          </w:p>
        </w:tc>
        <w:tc>
          <w:tcPr>
            <w:tcW w:w="1417" w:type="dxa"/>
            <w:shd w:val="clear" w:color="auto" w:fill="auto"/>
          </w:tcPr>
          <w:p w:rsidR="003136A0" w:rsidRPr="00A067A8" w:rsidRDefault="003136A0" w:rsidP="00C77E7E">
            <w:pPr>
              <w:spacing w:before="100" w:beforeAutospacing="1" w:after="100" w:afterAutospacing="1" w:line="240" w:lineRule="auto"/>
              <w:rPr>
                <w:rFonts w:ascii="Times New Roman" w:hAnsi="Times New Roman"/>
                <w:sz w:val="16"/>
              </w:rPr>
            </w:pPr>
            <w:r w:rsidRPr="00A067A8">
              <w:rPr>
                <w:rFonts w:ascii="Times New Roman" w:eastAsia="Times New Roman" w:hAnsi="Times New Roman" w:cs="Times New Roman"/>
                <w:sz w:val="16"/>
                <w:szCs w:val="16"/>
                <w:lang w:eastAsia="lt-LT"/>
              </w:rPr>
              <w:t>Stebėsenos rodiklio pasiekta reikšmė nustatoma, kai iki 2018 metų II ketvirčio pabaigos ir vėliau iki kiekvienų metų II ketvirčio pabaigos įgyvendinančioji institucija, atlikusi daugiau kaip 6 mėnesius BIVP projektų veiklose nebedalyvaujančių BIVP projektų veiklų dalyvių apklausą, nustato BIVP projektų veiklų dalyvių, kurių</w:t>
            </w:r>
            <w:r w:rsidRPr="00A067A8">
              <w:rPr>
                <w:rFonts w:ascii="Times New Roman" w:hAnsi="Times New Roman"/>
                <w:sz w:val="16"/>
              </w:rPr>
              <w:t xml:space="preserve"> </w:t>
            </w:r>
            <w:r w:rsidRPr="00A067A8">
              <w:rPr>
                <w:rFonts w:ascii="Times New Roman" w:eastAsia="Times New Roman" w:hAnsi="Times New Roman" w:cs="Times New Roman"/>
                <w:sz w:val="16"/>
                <w:szCs w:val="16"/>
                <w:lang w:eastAsia="lt-LT"/>
              </w:rPr>
              <w:t xml:space="preserve">padėtis darbo rinkoje pagerėjo praėjus 6 mėnesiams po dalyvavimo ESF veiklose, skaičių. </w:t>
            </w:r>
          </w:p>
          <w:p w:rsidR="003136A0" w:rsidRPr="0096097E" w:rsidRDefault="003136A0" w:rsidP="003F045A">
            <w:pPr>
              <w:spacing w:before="100" w:beforeAutospacing="1" w:after="100" w:afterAutospacing="1" w:line="240" w:lineRule="auto"/>
              <w:rPr>
                <w:rFonts w:ascii="Times New Roman" w:eastAsia="Times New Roman" w:hAnsi="Times New Roman" w:cs="Times New Roman"/>
                <w:sz w:val="16"/>
                <w:szCs w:val="16"/>
                <w:lang w:eastAsia="lt-LT"/>
              </w:rPr>
            </w:pPr>
          </w:p>
        </w:tc>
        <w:tc>
          <w:tcPr>
            <w:tcW w:w="1418" w:type="dxa"/>
            <w:shd w:val="clear" w:color="auto" w:fill="auto"/>
          </w:tcPr>
          <w:p w:rsidR="003136A0" w:rsidRPr="00A808FD" w:rsidRDefault="003136A0" w:rsidP="00A808FD">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Už duomenų apie pasiektą stebėsenos rodiklio reikšmę apskaičiavimą atliekant tyrimą (apklausą) ir registravimą antriniuose šaltiniuose yra atsakinga įgyvendinančioji institucija (</w:t>
            </w:r>
            <w:proofErr w:type="spellStart"/>
            <w:r w:rsidRPr="00A067A8">
              <w:rPr>
                <w:rFonts w:ascii="Times New Roman" w:hAnsi="Times New Roman" w:cs="Times New Roman"/>
                <w:sz w:val="16"/>
                <w:szCs w:val="16"/>
                <w:lang w:eastAsia="lt-LT"/>
              </w:rPr>
              <w:t>VšĮ</w:t>
            </w:r>
            <w:proofErr w:type="spellEnd"/>
            <w:r w:rsidRPr="00A067A8">
              <w:rPr>
                <w:rFonts w:ascii="Times New Roman" w:hAnsi="Times New Roman" w:cs="Times New Roman"/>
                <w:sz w:val="16"/>
                <w:szCs w:val="16"/>
                <w:lang w:eastAsia="lt-LT"/>
              </w:rPr>
              <w:t xml:space="preserve"> Europos socialinio fondo agentūra).</w:t>
            </w:r>
          </w:p>
        </w:tc>
      </w:tr>
      <w:tr w:rsidR="003136A0" w:rsidRPr="0096097E" w:rsidTr="007C4B75">
        <w:trPr>
          <w:trHeight w:val="2223"/>
        </w:trPr>
        <w:tc>
          <w:tcPr>
            <w:tcW w:w="850" w:type="dxa"/>
            <w:shd w:val="clear" w:color="auto" w:fill="auto"/>
          </w:tcPr>
          <w:p w:rsidR="003136A0" w:rsidRPr="00D47585" w:rsidRDefault="003136A0" w:rsidP="008A0517">
            <w:pPr>
              <w:jc w:val="center"/>
              <w:rPr>
                <w:rFonts w:ascii="Times New Roman" w:eastAsia="Times New Roman" w:hAnsi="Times New Roman" w:cs="Times New Roman"/>
                <w:iCs/>
                <w:color w:val="000000"/>
                <w:sz w:val="16"/>
                <w:szCs w:val="16"/>
                <w:lang w:eastAsia="lt-LT"/>
              </w:rPr>
            </w:pPr>
            <w:r>
              <w:rPr>
                <w:rFonts w:ascii="Times New Roman" w:eastAsia="Times New Roman" w:hAnsi="Times New Roman" w:cs="Times New Roman"/>
                <w:iCs/>
                <w:color w:val="000000"/>
                <w:sz w:val="16"/>
                <w:szCs w:val="16"/>
                <w:lang w:eastAsia="lt-LT"/>
              </w:rPr>
              <w:lastRenderedPageBreak/>
              <w:t>2/</w:t>
            </w:r>
          </w:p>
        </w:tc>
        <w:tc>
          <w:tcPr>
            <w:tcW w:w="1655" w:type="dxa"/>
            <w:shd w:val="clear" w:color="auto" w:fill="auto"/>
          </w:tcPr>
          <w:p w:rsidR="003136A0" w:rsidRPr="0096097E" w:rsidRDefault="003136A0" w:rsidP="007C4B75">
            <w:pPr>
              <w:widowControl w:val="0"/>
              <w:tabs>
                <w:tab w:val="left" w:pos="622"/>
              </w:tabs>
              <w:spacing w:after="0" w:line="240" w:lineRule="auto"/>
              <w:rPr>
                <w:rFonts w:ascii="Times New Roman" w:eastAsia="Times New Roman" w:hAnsi="Times New Roman" w:cs="Times New Roman"/>
                <w:sz w:val="16"/>
                <w:szCs w:val="16"/>
                <w:lang w:eastAsia="lt-LT"/>
              </w:rPr>
            </w:pPr>
            <w:r w:rsidRPr="00A067A8">
              <w:rPr>
                <w:rFonts w:ascii="Times New Roman" w:hAnsi="Times New Roman" w:cs="Times New Roman"/>
                <w:sz w:val="16"/>
                <w:szCs w:val="16"/>
                <w:lang w:eastAsia="lt-LT"/>
              </w:rPr>
              <w:t xml:space="preserve">„Socialinių partnerių organizacijose ar NVO </w:t>
            </w:r>
            <w:proofErr w:type="spellStart"/>
            <w:r w:rsidRPr="00A067A8">
              <w:rPr>
                <w:rFonts w:ascii="Times New Roman" w:hAnsi="Times New Roman" w:cs="Times New Roman"/>
                <w:sz w:val="16"/>
                <w:szCs w:val="16"/>
                <w:lang w:eastAsia="lt-LT"/>
              </w:rPr>
              <w:t>savanoriaujančių</w:t>
            </w:r>
            <w:proofErr w:type="spellEnd"/>
            <w:r w:rsidRPr="00A067A8">
              <w:rPr>
                <w:rFonts w:ascii="Times New Roman" w:hAnsi="Times New Roman" w:cs="Times New Roman"/>
                <w:sz w:val="16"/>
                <w:szCs w:val="16"/>
                <w:lang w:eastAsia="lt-LT"/>
              </w:rPr>
              <w:t xml:space="preserve"> dalyvių (vietos bendruomenės nariai) dalis praėjus 6 mėnesiams po dalyvavimo ESF veiklose“</w:t>
            </w:r>
          </w:p>
        </w:tc>
        <w:tc>
          <w:tcPr>
            <w:tcW w:w="1038" w:type="dxa"/>
            <w:shd w:val="clear" w:color="auto" w:fill="auto"/>
          </w:tcPr>
          <w:p w:rsidR="003136A0" w:rsidRPr="0096097E" w:rsidRDefault="003136A0" w:rsidP="0057025A">
            <w:pPr>
              <w:jc w:val="center"/>
              <w:rPr>
                <w:rFonts w:ascii="Times New Roman" w:eastAsia="AngsanaUPC" w:hAnsi="Times New Roman" w:cs="Times New Roman"/>
                <w:bCs/>
                <w:sz w:val="16"/>
                <w:szCs w:val="16"/>
                <w:lang w:eastAsia="lt-LT"/>
              </w:rPr>
            </w:pPr>
            <w:r w:rsidRPr="00A067A8">
              <w:rPr>
                <w:rFonts w:ascii="Times New Roman" w:eastAsia="AngsanaUPC" w:hAnsi="Times New Roman" w:cs="Times New Roman"/>
                <w:bCs/>
                <w:sz w:val="16"/>
                <w:szCs w:val="16"/>
                <w:lang w:eastAsia="lt-LT"/>
              </w:rPr>
              <w:t>Procentai</w:t>
            </w:r>
          </w:p>
        </w:tc>
        <w:tc>
          <w:tcPr>
            <w:tcW w:w="3276" w:type="dxa"/>
            <w:shd w:val="clear" w:color="auto" w:fill="auto"/>
          </w:tcPr>
          <w:p w:rsidR="003136A0" w:rsidRPr="00A067A8" w:rsidRDefault="003136A0" w:rsidP="00C77E7E">
            <w:pPr>
              <w:spacing w:after="0" w:line="240" w:lineRule="auto"/>
              <w:rPr>
                <w:rFonts w:ascii="Times New Roman" w:eastAsia="Times New Roman" w:hAnsi="Times New Roman" w:cs="Times New Roman"/>
                <w:sz w:val="16"/>
                <w:szCs w:val="16"/>
                <w:lang w:eastAsia="lt-LT"/>
              </w:rPr>
            </w:pPr>
            <w:proofErr w:type="spellStart"/>
            <w:r w:rsidRPr="00A067A8">
              <w:rPr>
                <w:rFonts w:ascii="Times New Roman" w:eastAsia="Times New Roman" w:hAnsi="Times New Roman" w:cs="Times New Roman"/>
                <w:iCs/>
                <w:color w:val="000000"/>
                <w:sz w:val="16"/>
                <w:szCs w:val="16"/>
                <w:lang w:eastAsia="lt-LT"/>
              </w:rPr>
              <w:t>Savanoriaujantis</w:t>
            </w:r>
            <w:proofErr w:type="spellEnd"/>
            <w:r w:rsidRPr="00A067A8">
              <w:rPr>
                <w:rFonts w:ascii="Times New Roman" w:eastAsia="Times New Roman" w:hAnsi="Times New Roman" w:cs="Times New Roman"/>
                <w:iCs/>
                <w:color w:val="000000"/>
                <w:sz w:val="16"/>
                <w:szCs w:val="16"/>
                <w:lang w:eastAsia="lt-LT"/>
              </w:rPr>
              <w:t xml:space="preserve"> dalyvis – BIVP projektų veiklų dalyviu ar vykdytoju buvęs fizinis asmuo, kuris vykdo savanorišką veiklą </w:t>
            </w:r>
            <w:r w:rsidRPr="00A067A8">
              <w:rPr>
                <w:rFonts w:ascii="Times New Roman" w:hAnsi="Times New Roman" w:cs="Times New Roman"/>
                <w:sz w:val="16"/>
                <w:szCs w:val="16"/>
                <w:lang w:eastAsia="lt-LT"/>
              </w:rPr>
              <w:t>socialinių partnerių organizacijoje ar nevyriausybinėje organizacijoje</w:t>
            </w:r>
            <w:r w:rsidRPr="00A067A8">
              <w:rPr>
                <w:rFonts w:ascii="Times New Roman" w:eastAsia="Times New Roman" w:hAnsi="Times New Roman" w:cs="Times New Roman"/>
                <w:iCs/>
                <w:color w:val="000000"/>
                <w:sz w:val="16"/>
                <w:szCs w:val="16"/>
                <w:lang w:eastAsia="lt-LT"/>
              </w:rPr>
              <w:t xml:space="preserve"> (projekto vykdytojo ar partnerio organizacijoje).</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Projektų veiklų dalyvis – tiesioginėse iš ESF lėšų bendrai finansuojamo projekto veiklose dalyvaujantis, bet</w:t>
            </w:r>
            <w:r w:rsidR="00B26FA0">
              <w:rPr>
                <w:rFonts w:ascii="Times New Roman" w:eastAsia="Times New Roman" w:hAnsi="Times New Roman" w:cs="Times New Roman"/>
                <w:sz w:val="16"/>
                <w:szCs w:val="16"/>
                <w:lang w:eastAsia="lt-LT"/>
              </w:rPr>
              <w:t xml:space="preserve"> tuo pačiu metu</w:t>
            </w:r>
            <w:r w:rsidRPr="00A067A8">
              <w:rPr>
                <w:rFonts w:ascii="Times New Roman" w:eastAsia="Times New Roman" w:hAnsi="Times New Roman" w:cs="Times New Roman"/>
                <w:sz w:val="16"/>
                <w:szCs w:val="16"/>
                <w:lang w:eastAsia="lt-LT"/>
              </w:rPr>
              <w:t xml:space="preserve">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(šaltinis: Projektų administravimo ir finansavimo taisyklės, patvirtintos Lietuvos Respublikos finansų ministro 2014 m. spalio 8 d. įsakymu Nr. 1K-316 „Dėl Projektų administravimo ir finansavimo taisyklių patvirtinimo“).</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jc w:val="both"/>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 xml:space="preserve">Projektų veiklų vykdytojas - pagal </w:t>
            </w:r>
            <w:proofErr w:type="spellStart"/>
            <w:r w:rsidRPr="00A067A8">
              <w:rPr>
                <w:rFonts w:ascii="Times New Roman" w:eastAsia="Times New Roman" w:hAnsi="Times New Roman" w:cs="Times New Roman"/>
                <w:sz w:val="16"/>
                <w:szCs w:val="16"/>
                <w:lang w:eastAsia="lt-LT"/>
              </w:rPr>
              <w:t>savanorystės</w:t>
            </w:r>
            <w:proofErr w:type="spellEnd"/>
            <w:r w:rsidRPr="00A067A8">
              <w:rPr>
                <w:rFonts w:ascii="Times New Roman" w:eastAsia="Times New Roman" w:hAnsi="Times New Roman" w:cs="Times New Roman"/>
                <w:sz w:val="16"/>
                <w:szCs w:val="16"/>
                <w:lang w:eastAsia="lt-LT"/>
              </w:rPr>
              <w:t xml:space="preserve"> ar darbo sutartį projekto </w:t>
            </w:r>
            <w:r w:rsidRPr="00A067A8">
              <w:rPr>
                <w:rFonts w:ascii="Times New Roman" w:eastAsia="Times New Roman" w:hAnsi="Times New Roman" w:cs="Times New Roman"/>
                <w:sz w:val="16"/>
                <w:szCs w:val="16"/>
                <w:lang w:eastAsia="lt-LT"/>
              </w:rPr>
              <w:lastRenderedPageBreak/>
              <w:t>vykdytojo ar partnerio organizacijoje dirbęs ir tiesioginių iš ESF lėšų bendrai finansuojamo projekto veiklų vykdyme ar šių projektų administravime dalyvavęs asmuo.</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 xml:space="preserve">Vietos bendruomenės narys vietos plėtros strategijos įgyvendinimo teritorijoje gyvenantis fizinis asmuo. </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BIVP – bendruomenės inicijuota vietos plėtra.</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BIVP projektas – iš Europos Sąjungos struktūrinių fondų lėšų bendrai finansuojamas ir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32–35 straipsniuose nurodytą bendruomenės inicijuotos vietos plėtros iniciatyvą įgyvendinamas projektas.</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 xml:space="preserve">Savanoriška veikla – savanorio neatlyginamai atliekama visuomenei naudinga veikla, kurios sąlygos nustatomos savanorio ir šios veiklos organizatoriaus sudarytoje rašytinėje savanoriškos veiklos sutartyje. </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 xml:space="preserve">Socialiniai partneriai – darbuotojų ir darbdavių atstovai bei jų organizacijos (šaltinis: Lietuvos Respublikos darbo kodeksas). </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NVO – nevyriausybinė organizacija.</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 xml:space="preserve">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w:t>
            </w:r>
            <w:r w:rsidRPr="00A067A8">
              <w:rPr>
                <w:rFonts w:ascii="Times New Roman" w:eastAsia="Times New Roman" w:hAnsi="Times New Roman" w:cs="Times New Roman"/>
                <w:iCs/>
                <w:color w:val="000000"/>
                <w:sz w:val="16"/>
                <w:szCs w:val="16"/>
                <w:lang w:eastAsia="lt-LT"/>
              </w:rPr>
              <w:lastRenderedPageBreak/>
              <w:t>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sz w:val="16"/>
                <w:szCs w:val="16"/>
              </w:rPr>
            </w:pPr>
            <w:r w:rsidRPr="00A067A8">
              <w:rPr>
                <w:rFonts w:ascii="Times New Roman" w:eastAsia="Times New Roman" w:hAnsi="Times New Roman" w:cs="Times New Roman"/>
                <w:iCs/>
                <w:sz w:val="16"/>
                <w:szCs w:val="16"/>
              </w:rPr>
              <w:t>6 mėnesiai po dalyvavimo ESF veiklose pabaigos – 180-oji diena po asmens paskutinio dalyvavimo ESF veiklose pabaigos.</w:t>
            </w:r>
          </w:p>
          <w:p w:rsidR="003136A0" w:rsidRPr="00A067A8" w:rsidRDefault="003136A0" w:rsidP="00C77E7E">
            <w:pPr>
              <w:spacing w:after="0" w:line="240" w:lineRule="auto"/>
              <w:rPr>
                <w:rFonts w:ascii="Times New Roman" w:eastAsia="Times New Roman" w:hAnsi="Times New Roman" w:cs="Times New Roman"/>
                <w:iCs/>
                <w:sz w:val="16"/>
                <w:szCs w:val="16"/>
              </w:rPr>
            </w:pPr>
          </w:p>
          <w:p w:rsidR="003136A0" w:rsidRPr="0096097E" w:rsidRDefault="003136A0" w:rsidP="00532AA3">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iCs/>
                <w:sz w:val="16"/>
                <w:szCs w:val="16"/>
              </w:rPr>
              <w:t>ESF veikla – Europos socialinio fondo lėšomis finansuojamo projekto veikla.</w:t>
            </w:r>
          </w:p>
        </w:tc>
        <w:tc>
          <w:tcPr>
            <w:tcW w:w="1402" w:type="dxa"/>
            <w:shd w:val="clear" w:color="auto" w:fill="auto"/>
          </w:tcPr>
          <w:p w:rsidR="003136A0" w:rsidRPr="0096097E" w:rsidRDefault="003136A0" w:rsidP="00954DFD">
            <w:pPr>
              <w:pStyle w:val="Betarp"/>
              <w:jc w:val="center"/>
              <w:rPr>
                <w:rFonts w:ascii="Times New Roman" w:hAnsi="Times New Roman" w:cs="Times New Roman"/>
                <w:sz w:val="16"/>
                <w:szCs w:val="16"/>
                <w:lang w:eastAsia="lt-LT"/>
              </w:rPr>
            </w:pPr>
            <w:r w:rsidRPr="00A067A8">
              <w:rPr>
                <w:rFonts w:ascii="Times New Roman" w:hAnsi="Times New Roman" w:cs="Times New Roman"/>
                <w:sz w:val="16"/>
                <w:szCs w:val="16"/>
                <w:lang w:eastAsia="lt-LT"/>
              </w:rPr>
              <w:lastRenderedPageBreak/>
              <w:t>Įvedamasis</w:t>
            </w:r>
          </w:p>
        </w:tc>
        <w:tc>
          <w:tcPr>
            <w:tcW w:w="1717" w:type="dxa"/>
            <w:shd w:val="clear" w:color="auto" w:fill="auto"/>
          </w:tcPr>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Skaičiuojamas taikant formulę: </w:t>
            </w:r>
          </w:p>
          <w:p w:rsidR="003136A0" w:rsidRPr="00A067A8" w:rsidRDefault="003136A0" w:rsidP="00C77E7E">
            <w:pPr>
              <w:spacing w:after="0" w:line="240" w:lineRule="auto"/>
              <w:rPr>
                <w:rFonts w:ascii="Times New Roman" w:hAnsi="Times New Roman" w:cs="Times New Roman"/>
                <w:sz w:val="16"/>
                <w:szCs w:val="16"/>
                <w:lang w:eastAsia="lt-LT"/>
              </w:rPr>
            </w:pPr>
          </w:p>
          <w:p w:rsidR="003136A0" w:rsidRPr="00A067A8" w:rsidRDefault="003136A0" w:rsidP="00C77E7E">
            <w:pPr>
              <w:spacing w:after="0" w:line="240" w:lineRule="auto"/>
              <w:rPr>
                <w:rFonts w:ascii="Times New Roman" w:hAnsi="Times New Roman" w:cs="Times New Roman"/>
                <w:sz w:val="16"/>
                <w:szCs w:val="16"/>
                <w:lang w:eastAsia="lt-LT"/>
              </w:rPr>
            </w:pPr>
            <w:r w:rsidRPr="00A067A8">
              <w:rPr>
                <w:rFonts w:ascii="Times New Roman" w:hAnsi="Times New Roman" w:cs="Times New Roman"/>
                <w:sz w:val="16"/>
                <w:szCs w:val="16"/>
                <w:lang w:eastAsia="lt-LT"/>
              </w:rPr>
              <w:t>F = A/</w:t>
            </w:r>
            <w:r w:rsidRPr="00A067A8">
              <w:rPr>
                <w:rFonts w:ascii="Times New Roman" w:hAnsi="Times New Roman"/>
                <w:sz w:val="16"/>
              </w:rPr>
              <w:t>B * 100 proc</w:t>
            </w:r>
            <w:r w:rsidRPr="00A067A8">
              <w:rPr>
                <w:rFonts w:ascii="Times New Roman" w:hAnsi="Times New Roman" w:cs="Times New Roman"/>
                <w:sz w:val="16"/>
                <w:szCs w:val="16"/>
                <w:lang w:eastAsia="lt-LT"/>
              </w:rPr>
              <w:t>., kai:</w:t>
            </w:r>
          </w:p>
          <w:p w:rsidR="003136A0" w:rsidRPr="00A067A8" w:rsidRDefault="003136A0" w:rsidP="00C77E7E">
            <w:pPr>
              <w:spacing w:after="0" w:line="240" w:lineRule="auto"/>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F – Socialinių partnerių organizacijose ar NVO </w:t>
            </w:r>
            <w:proofErr w:type="spellStart"/>
            <w:r w:rsidRPr="00A067A8">
              <w:rPr>
                <w:rFonts w:ascii="Times New Roman" w:hAnsi="Times New Roman" w:cs="Times New Roman"/>
                <w:sz w:val="16"/>
                <w:szCs w:val="16"/>
                <w:lang w:eastAsia="lt-LT"/>
              </w:rPr>
              <w:t>savanoriaujančių</w:t>
            </w:r>
            <w:proofErr w:type="spellEnd"/>
            <w:r w:rsidRPr="00A067A8">
              <w:rPr>
                <w:rFonts w:ascii="Times New Roman" w:hAnsi="Times New Roman" w:cs="Times New Roman"/>
                <w:sz w:val="16"/>
                <w:szCs w:val="16"/>
                <w:lang w:eastAsia="lt-LT"/>
              </w:rPr>
              <w:t xml:space="preserve"> dalyvių (vietos bendruomenės nariai) dalis praėjus 6 mėnesiams po dalyvavimo ESF veiklose pabaigos, dalis;</w:t>
            </w:r>
          </w:p>
          <w:p w:rsidR="003136A0" w:rsidRPr="00A067A8" w:rsidRDefault="003136A0" w:rsidP="00C77E7E">
            <w:pPr>
              <w:spacing w:after="0" w:line="240" w:lineRule="auto"/>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A – BIVP projektų veiklų dalyviai ir vykdytojai, vykdantys savanorišką veiklą socialinių partnerių organizacijoje ar nevyriausybinėje organizacijoje praėjus 6 mėnesiams po </w:t>
            </w:r>
            <w:r w:rsidRPr="00A067A8">
              <w:rPr>
                <w:rFonts w:ascii="Times New Roman" w:hAnsi="Times New Roman" w:cs="Times New Roman"/>
                <w:sz w:val="16"/>
                <w:szCs w:val="16"/>
                <w:lang w:eastAsia="lt-LT"/>
              </w:rPr>
              <w:lastRenderedPageBreak/>
              <w:t>dalyvavimo ESF veiklose pabaigos;</w:t>
            </w:r>
          </w:p>
          <w:p w:rsidR="003136A0" w:rsidRPr="0096097E" w:rsidRDefault="003136A0" w:rsidP="00250501">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B – </w:t>
            </w:r>
            <w:r w:rsidRPr="00A067A8">
              <w:rPr>
                <w:rFonts w:ascii="Times New Roman" w:eastAsia="Times New Roman" w:hAnsi="Times New Roman" w:cs="Times New Roman"/>
                <w:sz w:val="16"/>
                <w:szCs w:val="16"/>
                <w:lang w:eastAsia="lt-LT"/>
              </w:rPr>
              <w:t>BIVP projektų veiklų dalyviai ir vykdytojai, vykdę savanorišką veiklą socialinių partnerių organizacijoje ar nevyriausybinėje organizacijoje</w:t>
            </w:r>
            <w:r w:rsidRPr="00A067A8">
              <w:rPr>
                <w:rFonts w:ascii="Times New Roman" w:hAnsi="Times New Roman"/>
                <w:sz w:val="16"/>
              </w:rPr>
              <w:t>.</w:t>
            </w:r>
          </w:p>
        </w:tc>
        <w:tc>
          <w:tcPr>
            <w:tcW w:w="1843" w:type="dxa"/>
            <w:shd w:val="clear" w:color="auto" w:fill="auto"/>
          </w:tcPr>
          <w:p w:rsidR="003136A0" w:rsidRPr="00A067A8" w:rsidRDefault="003136A0" w:rsidP="00C77E7E">
            <w:pPr>
              <w:pStyle w:val="Betarp"/>
              <w:rPr>
                <w:rFonts w:ascii="Times New Roman" w:hAnsi="Times New Roman" w:cs="Times New Roman"/>
                <w:sz w:val="16"/>
                <w:szCs w:val="16"/>
                <w:u w:val="single"/>
                <w:lang w:eastAsia="lt-LT"/>
              </w:rPr>
            </w:pPr>
            <w:r w:rsidRPr="00A067A8">
              <w:rPr>
                <w:rFonts w:ascii="Times New Roman" w:hAnsi="Times New Roman" w:cs="Times New Roman"/>
                <w:sz w:val="16"/>
                <w:szCs w:val="16"/>
                <w:u w:val="single"/>
                <w:lang w:eastAsia="lt-LT"/>
              </w:rPr>
              <w:lastRenderedPageBreak/>
              <w:t xml:space="preserve">Pirminiai šaltiniai: </w:t>
            </w:r>
          </w:p>
          <w:p w:rsidR="003136A0" w:rsidRPr="00A067A8" w:rsidRDefault="00DB3C64" w:rsidP="00C77E7E">
            <w:pPr>
              <w:pStyle w:val="Betarp"/>
              <w:rPr>
                <w:rFonts w:ascii="Times New Roman" w:hAnsi="Times New Roman" w:cs="Times New Roman"/>
                <w:sz w:val="16"/>
                <w:szCs w:val="16"/>
                <w:u w:val="single"/>
                <w:lang w:eastAsia="lt-LT"/>
              </w:rPr>
            </w:pPr>
            <w:r>
              <w:rPr>
                <w:rFonts w:ascii="Times New Roman" w:hAnsi="Times New Roman" w:cs="Times New Roman"/>
                <w:sz w:val="16"/>
                <w:szCs w:val="16"/>
              </w:rPr>
              <w:t>tyrimo (apklausos) ataskaita.</w:t>
            </w:r>
          </w:p>
          <w:p w:rsidR="003136A0" w:rsidRPr="00A808FD" w:rsidRDefault="003136A0" w:rsidP="00250501">
            <w:pPr>
              <w:pStyle w:val="Betarp"/>
              <w:rPr>
                <w:rFonts w:ascii="Times New Roman" w:hAnsi="Times New Roman" w:cs="Times New Roman"/>
                <w:sz w:val="16"/>
                <w:szCs w:val="16"/>
                <w:u w:val="single"/>
              </w:rPr>
            </w:pPr>
            <w:r w:rsidRPr="00A067A8">
              <w:rPr>
                <w:rFonts w:ascii="Times New Roman" w:hAnsi="Times New Roman" w:cs="Times New Roman"/>
                <w:sz w:val="16"/>
                <w:szCs w:val="16"/>
                <w:u w:val="single"/>
                <w:lang w:eastAsia="lt-LT"/>
              </w:rPr>
              <w:t>Antriniai šaltiniai:</w:t>
            </w:r>
            <w:r w:rsidRPr="00A067A8">
              <w:rPr>
                <w:rFonts w:ascii="Times New Roman" w:hAnsi="Times New Roman"/>
                <w:sz w:val="16"/>
              </w:rPr>
              <w:t xml:space="preserve"> </w:t>
            </w:r>
            <w:r w:rsidRPr="00A067A8">
              <w:rPr>
                <w:rFonts w:ascii="Times New Roman" w:eastAsia="Times New Roman" w:hAnsi="Times New Roman" w:cs="Times New Roman"/>
                <w:sz w:val="16"/>
                <w:szCs w:val="16"/>
                <w:lang w:eastAsia="lt-LT"/>
              </w:rPr>
              <w:t>metinės veiksmų programos įgyvendinimo ataskaitos, 2014-2020 metų Europos Sąjungos struktūrinių fondų posistemis (SFMIS2014).</w:t>
            </w:r>
          </w:p>
        </w:tc>
        <w:tc>
          <w:tcPr>
            <w:tcW w:w="1417" w:type="dxa"/>
            <w:shd w:val="clear" w:color="auto" w:fill="auto"/>
          </w:tcPr>
          <w:p w:rsidR="003136A0" w:rsidRPr="00A067A8" w:rsidRDefault="003136A0" w:rsidP="00C77E7E">
            <w:pPr>
              <w:pStyle w:val="Betarp"/>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Stebėsenos</w:t>
            </w:r>
            <w:r w:rsidR="00E50B4B">
              <w:rPr>
                <w:rFonts w:ascii="Times New Roman" w:eastAsia="Times New Roman" w:hAnsi="Times New Roman" w:cs="Times New Roman"/>
                <w:sz w:val="16"/>
                <w:szCs w:val="16"/>
                <w:lang w:eastAsia="lt-LT"/>
              </w:rPr>
              <w:t xml:space="preserve"> </w:t>
            </w:r>
            <w:bookmarkStart w:id="0" w:name="_GoBack"/>
            <w:bookmarkEnd w:id="0"/>
            <w:r w:rsidRPr="00A067A8">
              <w:rPr>
                <w:rFonts w:ascii="Times New Roman" w:eastAsia="Times New Roman" w:hAnsi="Times New Roman" w:cs="Times New Roman"/>
                <w:sz w:val="16"/>
                <w:szCs w:val="16"/>
                <w:lang w:eastAsia="lt-LT"/>
              </w:rPr>
              <w:t xml:space="preserve">rodiklio pasiekta reikšmė nustatoma, kai iki 2018 metų II ketvirčio pabaigos ir vėliau iki kiekvienų metų II ketvirčio pabaigos įgyvendinančioji institucija, atlikusi daugiau kaip 6 mėnesius BIVP projektų veiklose nebedalyvaujančių ir projekto veiklų nebevykdančių asmenų apklausą, nustato </w:t>
            </w:r>
            <w:r w:rsidRPr="00A067A8">
              <w:rPr>
                <w:rFonts w:ascii="Times New Roman" w:hAnsi="Times New Roman" w:cs="Times New Roman"/>
                <w:sz w:val="16"/>
                <w:szCs w:val="16"/>
                <w:lang w:eastAsia="lt-LT"/>
              </w:rPr>
              <w:t>BIVP projektų veiklų dalyvių ir vykdytojų, vykdančių</w:t>
            </w:r>
            <w:r w:rsidRPr="00A067A8">
              <w:rPr>
                <w:rFonts w:ascii="Times New Roman" w:hAnsi="Times New Roman"/>
                <w:sz w:val="16"/>
              </w:rPr>
              <w:t xml:space="preserve"> </w:t>
            </w:r>
            <w:r w:rsidRPr="00A067A8">
              <w:rPr>
                <w:rFonts w:ascii="Times New Roman" w:eastAsia="Times New Roman" w:hAnsi="Times New Roman" w:cs="Times New Roman"/>
                <w:sz w:val="16"/>
                <w:szCs w:val="16"/>
                <w:lang w:eastAsia="lt-LT"/>
              </w:rPr>
              <w:t xml:space="preserve">savanorišką veiklą socialinių </w:t>
            </w:r>
            <w:r w:rsidRPr="00A067A8">
              <w:rPr>
                <w:rFonts w:ascii="Times New Roman" w:eastAsia="Times New Roman" w:hAnsi="Times New Roman" w:cs="Times New Roman"/>
                <w:sz w:val="16"/>
                <w:szCs w:val="16"/>
                <w:lang w:eastAsia="lt-LT"/>
              </w:rPr>
              <w:lastRenderedPageBreak/>
              <w:t xml:space="preserve">partnerių organizacijoje ar nevyriausybinėje organizacijoje </w:t>
            </w:r>
            <w:r w:rsidRPr="00A067A8">
              <w:rPr>
                <w:rFonts w:ascii="Times New Roman" w:hAnsi="Times New Roman" w:cs="Times New Roman"/>
                <w:sz w:val="16"/>
                <w:szCs w:val="16"/>
                <w:lang w:eastAsia="lt-LT"/>
              </w:rPr>
              <w:t>praėjus 6 mėnesiams po dalyvavimo ESF veiklose pabaigos</w:t>
            </w:r>
            <w:r w:rsidRPr="00A067A8">
              <w:rPr>
                <w:rFonts w:ascii="Times New Roman" w:eastAsia="Times New Roman" w:hAnsi="Times New Roman" w:cs="Times New Roman"/>
                <w:sz w:val="16"/>
                <w:szCs w:val="16"/>
                <w:lang w:eastAsia="lt-LT"/>
              </w:rPr>
              <w:t xml:space="preserve">, skaičių. </w:t>
            </w:r>
          </w:p>
          <w:p w:rsidR="003136A0" w:rsidRPr="0096097E" w:rsidRDefault="003136A0" w:rsidP="00833A84">
            <w:pPr>
              <w:spacing w:before="100" w:beforeAutospacing="1" w:after="100" w:afterAutospacing="1" w:line="240" w:lineRule="auto"/>
              <w:rPr>
                <w:rFonts w:ascii="Times New Roman" w:eastAsia="Times New Roman" w:hAnsi="Times New Roman" w:cs="Times New Roman"/>
                <w:sz w:val="16"/>
                <w:szCs w:val="16"/>
                <w:lang w:eastAsia="lt-LT"/>
              </w:rPr>
            </w:pPr>
          </w:p>
        </w:tc>
        <w:tc>
          <w:tcPr>
            <w:tcW w:w="1418" w:type="dxa"/>
            <w:shd w:val="clear" w:color="auto" w:fill="auto"/>
          </w:tcPr>
          <w:p w:rsidR="003136A0" w:rsidRPr="00A808FD" w:rsidRDefault="003136A0" w:rsidP="00833A84">
            <w:pPr>
              <w:pStyle w:val="Betarp"/>
              <w:rPr>
                <w:rFonts w:ascii="Times New Roman" w:hAnsi="Times New Roman" w:cs="Times New Roman"/>
                <w:sz w:val="16"/>
                <w:szCs w:val="16"/>
                <w:lang w:eastAsia="lt-LT"/>
              </w:rPr>
            </w:pPr>
            <w:r w:rsidRPr="00A067A8" w:rsidDel="009476AF">
              <w:rPr>
                <w:rFonts w:ascii="Times New Roman" w:eastAsia="Times New Roman" w:hAnsi="Times New Roman" w:cs="Times New Roman"/>
                <w:sz w:val="16"/>
                <w:szCs w:val="16"/>
                <w:lang w:eastAsia="lt-LT"/>
              </w:rPr>
              <w:lastRenderedPageBreak/>
              <w:t xml:space="preserve"> </w:t>
            </w:r>
            <w:r w:rsidRPr="00A067A8">
              <w:rPr>
                <w:rFonts w:ascii="Times New Roman" w:eastAsia="Times New Roman" w:hAnsi="Times New Roman" w:cs="Times New Roman"/>
                <w:sz w:val="16"/>
                <w:szCs w:val="16"/>
                <w:lang w:eastAsia="lt-LT"/>
              </w:rPr>
              <w:t>Už duomenų apie pasiektą stebėsenos rodiklio reikšmę apskaičiavimą atliekant tyrimą (apklausą) ir registravimą antriniuose šaltiniuose yra atsakinga įgyvendinančioji institucija (</w:t>
            </w:r>
            <w:proofErr w:type="spellStart"/>
            <w:r w:rsidRPr="00A067A8">
              <w:rPr>
                <w:rFonts w:ascii="Times New Roman" w:eastAsia="Times New Roman" w:hAnsi="Times New Roman" w:cs="Times New Roman"/>
                <w:sz w:val="16"/>
                <w:szCs w:val="16"/>
                <w:lang w:eastAsia="lt-LT"/>
              </w:rPr>
              <w:t>VšĮ</w:t>
            </w:r>
            <w:proofErr w:type="spellEnd"/>
            <w:r w:rsidRPr="00A067A8">
              <w:rPr>
                <w:rFonts w:ascii="Times New Roman" w:eastAsia="Times New Roman" w:hAnsi="Times New Roman" w:cs="Times New Roman"/>
                <w:sz w:val="16"/>
                <w:szCs w:val="16"/>
                <w:lang w:eastAsia="lt-LT"/>
              </w:rPr>
              <w:t xml:space="preserve"> Europos socialinio fondo agentūra).</w:t>
            </w:r>
          </w:p>
        </w:tc>
      </w:tr>
      <w:tr w:rsidR="003136A0" w:rsidRPr="0096097E" w:rsidTr="007C4B75">
        <w:trPr>
          <w:trHeight w:val="2223"/>
        </w:trPr>
        <w:tc>
          <w:tcPr>
            <w:tcW w:w="850" w:type="dxa"/>
            <w:shd w:val="clear" w:color="auto" w:fill="auto"/>
          </w:tcPr>
          <w:p w:rsidR="003136A0" w:rsidRPr="00D47585" w:rsidRDefault="003136A0" w:rsidP="008A0517">
            <w:pPr>
              <w:jc w:val="center"/>
              <w:rPr>
                <w:rFonts w:ascii="Times New Roman" w:eastAsia="Times New Roman" w:hAnsi="Times New Roman" w:cs="Times New Roman"/>
                <w:iCs/>
                <w:color w:val="000000"/>
                <w:sz w:val="16"/>
                <w:szCs w:val="16"/>
                <w:lang w:eastAsia="lt-LT"/>
              </w:rPr>
            </w:pPr>
            <w:r>
              <w:rPr>
                <w:rFonts w:ascii="Times New Roman" w:eastAsia="Times New Roman" w:hAnsi="Times New Roman" w:cs="Times New Roman"/>
                <w:iCs/>
                <w:color w:val="000000"/>
                <w:sz w:val="16"/>
                <w:szCs w:val="16"/>
                <w:lang w:eastAsia="lt-LT"/>
              </w:rPr>
              <w:lastRenderedPageBreak/>
              <w:t>3.</w:t>
            </w:r>
          </w:p>
        </w:tc>
        <w:tc>
          <w:tcPr>
            <w:tcW w:w="1655" w:type="dxa"/>
            <w:shd w:val="clear" w:color="auto" w:fill="auto"/>
          </w:tcPr>
          <w:p w:rsidR="003136A0" w:rsidRPr="0096097E" w:rsidRDefault="003136A0" w:rsidP="00C77E7E">
            <w:pPr>
              <w:widowControl w:val="0"/>
              <w:tabs>
                <w:tab w:val="left" w:pos="622"/>
              </w:tabs>
              <w:spacing w:after="0" w:line="240" w:lineRule="auto"/>
              <w:jc w:val="both"/>
              <w:rPr>
                <w:rFonts w:ascii="Times New Roman" w:eastAsia="Times New Roman" w:hAnsi="Times New Roman" w:cs="Times New Roman"/>
                <w:sz w:val="16"/>
                <w:szCs w:val="16"/>
                <w:lang w:eastAsia="lt-LT"/>
              </w:rPr>
            </w:pPr>
            <w:r w:rsidRPr="002326C3">
              <w:rPr>
                <w:rFonts w:ascii="Times New Roman" w:hAnsi="Times New Roman" w:cs="Times New Roman"/>
                <w:sz w:val="16"/>
                <w:szCs w:val="16"/>
                <w:lang w:eastAsia="lt-LT"/>
              </w:rPr>
              <w:t>,,</w:t>
            </w:r>
            <w:r w:rsidRPr="001F356D">
              <w:rPr>
                <w:rFonts w:ascii="Times New Roman" w:hAnsi="Times New Roman" w:cs="Times New Roman"/>
                <w:sz w:val="16"/>
                <w:szCs w:val="16"/>
                <w:lang w:eastAsia="lt-LT"/>
              </w:rPr>
              <w:t>Darbingi asmenys (vietos bendruomenės nariai), kurių socialinė atskirtis sumažėjo dėl projekto veiklų dalyvių dalyvavimo projekto veiklose  (praėjus 6 mėnesiams po projekto veiklų dalyvių dalyvavimo ESF veiklose)</w:t>
            </w:r>
            <w:r w:rsidRPr="002326C3">
              <w:rPr>
                <w:rFonts w:ascii="Times New Roman" w:hAnsi="Times New Roman" w:cs="Times New Roman"/>
                <w:sz w:val="16"/>
                <w:szCs w:val="16"/>
                <w:lang w:eastAsia="lt-LT"/>
              </w:rPr>
              <w:t>“</w:t>
            </w:r>
          </w:p>
        </w:tc>
        <w:tc>
          <w:tcPr>
            <w:tcW w:w="1038" w:type="dxa"/>
            <w:shd w:val="clear" w:color="auto" w:fill="auto"/>
          </w:tcPr>
          <w:p w:rsidR="003136A0" w:rsidRPr="0096097E" w:rsidRDefault="003136A0" w:rsidP="00C77E7E">
            <w:pPr>
              <w:jc w:val="center"/>
              <w:rPr>
                <w:rFonts w:ascii="Times New Roman" w:eastAsia="AngsanaUPC" w:hAnsi="Times New Roman" w:cs="Times New Roman"/>
                <w:bCs/>
                <w:sz w:val="16"/>
                <w:szCs w:val="16"/>
                <w:lang w:eastAsia="lt-LT"/>
              </w:rPr>
            </w:pPr>
            <w:r>
              <w:rPr>
                <w:rFonts w:ascii="Times New Roman" w:eastAsia="AngsanaUPC" w:hAnsi="Times New Roman" w:cs="Times New Roman"/>
                <w:bCs/>
                <w:sz w:val="16"/>
                <w:szCs w:val="16"/>
                <w:lang w:eastAsia="lt-LT"/>
              </w:rPr>
              <w:t>Procentai</w:t>
            </w:r>
          </w:p>
        </w:tc>
        <w:tc>
          <w:tcPr>
            <w:tcW w:w="3276" w:type="dxa"/>
            <w:shd w:val="clear" w:color="auto" w:fill="auto"/>
          </w:tcPr>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Darbingi asmenys (toliau – asmenys) – fiziniai asmenys, atitinkantys visus šiuos požymius:</w:t>
            </w: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1) </w:t>
            </w:r>
            <w:r w:rsidRPr="000A362E">
              <w:rPr>
                <w:rFonts w:ascii="Times New Roman" w:eastAsia="Times New Roman" w:hAnsi="Times New Roman" w:cs="Times New Roman"/>
                <w:sz w:val="16"/>
                <w:szCs w:val="16"/>
                <w:lang w:eastAsia="lt-LT"/>
              </w:rPr>
              <w:t>fizinis asmuo, kuris yra ne jaunesnis kaip 16 metų amžiaus ir nėra Lietuvos Respublikos neįgaliųjų socialinės integracijos įstatymo nustatyta tvarka pripažintas nedarbingu</w:t>
            </w:r>
            <w:r w:rsidRPr="00665533">
              <w:rPr>
                <w:rFonts w:ascii="Times New Roman" w:eastAsia="Times New Roman" w:hAnsi="Times New Roman" w:cs="Times New Roman"/>
                <w:sz w:val="16"/>
                <w:szCs w:val="16"/>
                <w:lang w:eastAsia="lt-LT"/>
              </w:rPr>
              <w:t xml:space="preserve"> (šaltinis: Lietuvos Respublikos užimtumo įstatymas)</w:t>
            </w:r>
            <w:r>
              <w:rPr>
                <w:rFonts w:ascii="Times New Roman" w:eastAsia="Times New Roman" w:hAnsi="Times New Roman" w:cs="Times New Roman"/>
                <w:sz w:val="16"/>
                <w:szCs w:val="16"/>
                <w:lang w:eastAsia="lt-LT"/>
              </w:rPr>
              <w:t>;</w:t>
            </w: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2) jo </w:t>
            </w:r>
            <w:r w:rsidRPr="0096097E">
              <w:rPr>
                <w:rFonts w:ascii="Times New Roman" w:eastAsia="Times New Roman" w:hAnsi="Times New Roman" w:cs="Times New Roman"/>
                <w:sz w:val="16"/>
                <w:szCs w:val="16"/>
                <w:lang w:eastAsia="lt-LT"/>
              </w:rPr>
              <w:t>dalyvavim</w:t>
            </w:r>
            <w:r>
              <w:rPr>
                <w:rFonts w:ascii="Times New Roman" w:eastAsia="Times New Roman" w:hAnsi="Times New Roman" w:cs="Times New Roman"/>
                <w:sz w:val="16"/>
                <w:szCs w:val="16"/>
                <w:lang w:eastAsia="lt-LT"/>
              </w:rPr>
              <w:t>o projekto veiklose išlaidos nėra</w:t>
            </w:r>
            <w:r w:rsidRPr="0096097E">
              <w:rPr>
                <w:rFonts w:ascii="Times New Roman" w:eastAsia="Times New Roman" w:hAnsi="Times New Roman" w:cs="Times New Roman"/>
                <w:sz w:val="16"/>
                <w:szCs w:val="16"/>
                <w:lang w:eastAsia="lt-LT"/>
              </w:rPr>
              <w:t xml:space="preserve"> numatytos projekto biudžete</w:t>
            </w:r>
            <w:r>
              <w:rPr>
                <w:rFonts w:ascii="Times New Roman" w:eastAsia="Times New Roman" w:hAnsi="Times New Roman" w:cs="Times New Roman"/>
                <w:sz w:val="16"/>
                <w:szCs w:val="16"/>
                <w:lang w:eastAsia="lt-LT"/>
              </w:rPr>
              <w:t>;</w:t>
            </w: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3)</w:t>
            </w:r>
            <w:r w:rsidRPr="0096097E">
              <w:rPr>
                <w:rFonts w:ascii="Times New Roman" w:eastAsia="Times New Roman" w:hAnsi="Times New Roman" w:cs="Times New Roman"/>
                <w:sz w:val="16"/>
                <w:szCs w:val="16"/>
                <w:lang w:eastAsia="lt-LT"/>
              </w:rPr>
              <w:t xml:space="preserve"> </w:t>
            </w:r>
            <w:r>
              <w:rPr>
                <w:rFonts w:ascii="Times New Roman" w:eastAsia="Times New Roman" w:hAnsi="Times New Roman" w:cs="Times New Roman"/>
                <w:sz w:val="16"/>
                <w:szCs w:val="16"/>
                <w:lang w:eastAsia="lt-LT"/>
              </w:rPr>
              <w:t>jį</w:t>
            </w:r>
            <w:r w:rsidRPr="0096097E">
              <w:rPr>
                <w:rFonts w:ascii="Times New Roman" w:eastAsia="Times New Roman" w:hAnsi="Times New Roman" w:cs="Times New Roman"/>
                <w:sz w:val="16"/>
                <w:szCs w:val="16"/>
                <w:lang w:eastAsia="lt-LT"/>
              </w:rPr>
              <w:t xml:space="preserve"> projekto vykdytojas gali įvardyti ir paprašyti jį pateikti asmens duomenis, reikalingus informacijai apie projekto įgyvendinimą surinkti</w:t>
            </w:r>
          </w:p>
          <w:p w:rsidR="003136A0" w:rsidRPr="00665533" w:rsidRDefault="003136A0" w:rsidP="00C77E7E">
            <w:pPr>
              <w:spacing w:after="0" w:line="240" w:lineRule="auto"/>
              <w:jc w:val="both"/>
              <w:rPr>
                <w:rFonts w:ascii="Times New Roman" w:eastAsia="Times New Roman" w:hAnsi="Times New Roman" w:cs="Times New Roman"/>
                <w:sz w:val="16"/>
                <w:szCs w:val="16"/>
                <w:lang w:eastAsia="lt-LT"/>
              </w:rPr>
            </w:pP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iCs/>
                <w:color w:val="000000"/>
                <w:sz w:val="16"/>
                <w:szCs w:val="16"/>
                <w:lang w:eastAsia="lt-LT"/>
              </w:rPr>
              <w:t>V</w:t>
            </w:r>
            <w:r w:rsidRPr="0096097E">
              <w:rPr>
                <w:rFonts w:ascii="Times New Roman" w:eastAsia="Times New Roman" w:hAnsi="Times New Roman" w:cs="Times New Roman"/>
                <w:iCs/>
                <w:color w:val="000000"/>
                <w:sz w:val="16"/>
                <w:szCs w:val="16"/>
                <w:lang w:eastAsia="lt-LT"/>
              </w:rPr>
              <w:t xml:space="preserve">ietos bendruomenės narys – </w:t>
            </w:r>
            <w:r>
              <w:rPr>
                <w:rFonts w:ascii="Times New Roman" w:eastAsia="Times New Roman" w:hAnsi="Times New Roman" w:cs="Times New Roman"/>
                <w:iCs/>
                <w:color w:val="000000"/>
                <w:sz w:val="16"/>
                <w:szCs w:val="16"/>
                <w:lang w:eastAsia="lt-LT"/>
              </w:rPr>
              <w:t xml:space="preserve"> fizinis asmuo, kuris gyvena </w:t>
            </w:r>
            <w:r>
              <w:rPr>
                <w:rFonts w:ascii="Times New Roman" w:eastAsia="Times New Roman" w:hAnsi="Times New Roman" w:cs="Times New Roman"/>
                <w:sz w:val="16"/>
                <w:szCs w:val="16"/>
                <w:lang w:eastAsia="lt-LT"/>
              </w:rPr>
              <w:t>vietos plėtros strategijos įgyvendinimo teritorijoje.</w:t>
            </w:r>
          </w:p>
          <w:p w:rsidR="003136A0" w:rsidRDefault="003136A0" w:rsidP="00C77E7E">
            <w:pPr>
              <w:spacing w:after="0" w:line="240" w:lineRule="auto"/>
              <w:jc w:val="both"/>
              <w:rPr>
                <w:rFonts w:ascii="Times New Roman" w:eastAsia="Times New Roman" w:hAnsi="Times New Roman" w:cs="Times New Roman"/>
                <w:sz w:val="16"/>
                <w:szCs w:val="16"/>
                <w:lang w:eastAsia="lt-LT"/>
              </w:rPr>
            </w:pP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Vietos plėtros strategijos įgyvendinimo teritorija – vietos plėtros strategijoje, prie kurios įgyvendinimo prisideda projektas, dalyje </w:t>
            </w:r>
            <w:r w:rsidRPr="00A9261A">
              <w:rPr>
                <w:rFonts w:ascii="Times New Roman" w:eastAsia="Times New Roman" w:hAnsi="Times New Roman" w:cs="Times New Roman"/>
                <w:sz w:val="16"/>
                <w:szCs w:val="16"/>
                <w:lang w:eastAsia="lt-LT"/>
              </w:rPr>
              <w:t>„Vietos plėtros strategijos įgyvendinimo teritorija ir gyventojų, kuriems taikoma vietos plėtros strategija, apibrėžtis“</w:t>
            </w:r>
            <w:r>
              <w:rPr>
                <w:rFonts w:ascii="Times New Roman" w:eastAsia="Times New Roman" w:hAnsi="Times New Roman" w:cs="Times New Roman"/>
                <w:sz w:val="16"/>
                <w:szCs w:val="16"/>
                <w:lang w:eastAsia="lt-LT"/>
              </w:rPr>
              <w:t xml:space="preserve"> apibrėžta teritorija. </w:t>
            </w:r>
          </w:p>
          <w:p w:rsidR="003136A0" w:rsidRDefault="003136A0" w:rsidP="00C77E7E">
            <w:pPr>
              <w:spacing w:after="0" w:line="240" w:lineRule="auto"/>
              <w:jc w:val="both"/>
              <w:rPr>
                <w:rFonts w:ascii="Times New Roman" w:eastAsia="Times New Roman" w:hAnsi="Times New Roman" w:cs="Times New Roman"/>
                <w:sz w:val="16"/>
                <w:szCs w:val="16"/>
                <w:lang w:eastAsia="lt-LT"/>
              </w:rPr>
            </w:pP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lastRenderedPageBreak/>
              <w:t xml:space="preserve">Vietos plėtros strategija – vidaus reikalų ministro įsakymu patvirtintas </w:t>
            </w:r>
            <w:r w:rsidRPr="00A9261A">
              <w:rPr>
                <w:rFonts w:ascii="Times New Roman" w:eastAsia="Times New Roman" w:hAnsi="Times New Roman" w:cs="Times New Roman"/>
                <w:sz w:val="16"/>
                <w:szCs w:val="16"/>
                <w:lang w:eastAsia="lt-LT"/>
              </w:rPr>
              <w:t xml:space="preserve">dokumentas, </w:t>
            </w:r>
            <w:r>
              <w:rPr>
                <w:rFonts w:ascii="Times New Roman" w:eastAsia="Times New Roman" w:hAnsi="Times New Roman" w:cs="Times New Roman"/>
                <w:sz w:val="16"/>
                <w:szCs w:val="16"/>
                <w:lang w:eastAsia="lt-LT"/>
              </w:rPr>
              <w:t xml:space="preserve">parengtas Vietos plėtros strategijų rengimo taisyklėse, patvirtintose vidaus reikalų ministro </w:t>
            </w:r>
            <w:r w:rsidRPr="00B71846">
              <w:rPr>
                <w:rFonts w:ascii="Times New Roman" w:eastAsia="Times New Roman" w:hAnsi="Times New Roman" w:cs="Times New Roman"/>
                <w:sz w:val="16"/>
                <w:szCs w:val="16"/>
                <w:lang w:eastAsia="lt-LT"/>
              </w:rPr>
              <w:t>2015 m. sausio</w:t>
            </w:r>
            <w:r>
              <w:t xml:space="preserve"> </w:t>
            </w:r>
            <w:r w:rsidRPr="00B71846">
              <w:rPr>
                <w:rFonts w:ascii="Times New Roman" w:eastAsia="Times New Roman" w:hAnsi="Times New Roman" w:cs="Times New Roman"/>
                <w:sz w:val="16"/>
                <w:szCs w:val="16"/>
                <w:lang w:eastAsia="lt-LT"/>
              </w:rPr>
              <w:t>22 d. įsakymu Nr. 1V-36</w:t>
            </w:r>
            <w:r w:rsidRPr="00A9261A">
              <w:rPr>
                <w:rFonts w:ascii="Times New Roman" w:eastAsia="Times New Roman" w:hAnsi="Times New Roman" w:cs="Times New Roman"/>
                <w:sz w:val="16"/>
                <w:szCs w:val="16"/>
                <w:lang w:eastAsia="lt-LT"/>
              </w:rPr>
              <w:t xml:space="preserve"> </w:t>
            </w:r>
            <w:r>
              <w:rPr>
                <w:rFonts w:ascii="Times New Roman" w:eastAsia="Times New Roman" w:hAnsi="Times New Roman" w:cs="Times New Roman"/>
                <w:sz w:val="16"/>
                <w:szCs w:val="16"/>
                <w:lang w:eastAsia="lt-LT"/>
              </w:rPr>
              <w:t>,,Dėl Vietos plėtros strategijų rengimo taisyklių patvirtinimo“, nustatyta tvarka.</w:t>
            </w:r>
          </w:p>
          <w:p w:rsidR="003136A0" w:rsidRDefault="003136A0" w:rsidP="00C77E7E">
            <w:pPr>
              <w:spacing w:after="0" w:line="240" w:lineRule="auto"/>
              <w:jc w:val="both"/>
              <w:rPr>
                <w:rFonts w:ascii="Times New Roman" w:eastAsia="Times New Roman" w:hAnsi="Times New Roman" w:cs="Times New Roman"/>
                <w:sz w:val="16"/>
                <w:szCs w:val="16"/>
                <w:lang w:eastAsia="lt-LT"/>
              </w:rPr>
            </w:pPr>
          </w:p>
          <w:p w:rsidR="003136A0" w:rsidRPr="001F356D" w:rsidRDefault="003136A0" w:rsidP="00C77E7E">
            <w:pPr>
              <w:spacing w:after="0" w:line="240" w:lineRule="auto"/>
              <w:jc w:val="both"/>
              <w:rPr>
                <w:rFonts w:ascii="Times New Roman" w:eastAsia="Times New Roman" w:hAnsi="Times New Roman" w:cs="Times New Roman"/>
                <w:sz w:val="16"/>
                <w:szCs w:val="16"/>
                <w:lang w:eastAsia="lt-LT"/>
              </w:rPr>
            </w:pPr>
            <w:r w:rsidRPr="001F356D">
              <w:rPr>
                <w:rFonts w:ascii="Times New Roman" w:eastAsia="Times New Roman" w:hAnsi="Times New Roman" w:cs="Times New Roman"/>
                <w:sz w:val="16"/>
                <w:szCs w:val="16"/>
                <w:lang w:eastAsia="lt-LT"/>
              </w:rPr>
              <w:t>Projekto veiklų dalyvis – tiesioginėse iš Europos socialinio fondo lėšų bendrai finansuojamo projekto veiklose dalyvaujantis, bet tuo pačiu metu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(šaltinis: Projektų administravimo ir finansavimo taisyklės, patvirtintos Lietuvos Respublikos finansų ministro 2014 m. spalio 8 d. įsakymu Nr. 1K-316 „Dėl Projektų administravimo ir finansavimo taisyklių patvirtinimo“)</w:t>
            </w:r>
            <w:r>
              <w:rPr>
                <w:rFonts w:ascii="Times New Roman" w:eastAsia="Times New Roman" w:hAnsi="Times New Roman" w:cs="Times New Roman"/>
                <w:sz w:val="16"/>
                <w:szCs w:val="16"/>
                <w:lang w:eastAsia="lt-LT"/>
              </w:rPr>
              <w:t xml:space="preserve"> (toliau – dalyvis).</w:t>
            </w:r>
          </w:p>
          <w:p w:rsidR="003136A0" w:rsidRDefault="003136A0" w:rsidP="00C77E7E">
            <w:pPr>
              <w:spacing w:after="0" w:line="240" w:lineRule="auto"/>
              <w:jc w:val="both"/>
              <w:rPr>
                <w:rFonts w:ascii="Times New Roman" w:eastAsia="Times New Roman" w:hAnsi="Times New Roman" w:cs="Times New Roman"/>
                <w:sz w:val="16"/>
                <w:szCs w:val="16"/>
                <w:lang w:eastAsia="lt-LT"/>
              </w:rPr>
            </w:pP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Socialinė atskirtis – </w:t>
            </w:r>
            <w:r w:rsidRPr="001F356D">
              <w:rPr>
                <w:rFonts w:ascii="Times New Roman" w:eastAsia="Times New Roman" w:hAnsi="Times New Roman" w:cs="Times New Roman"/>
                <w:sz w:val="16"/>
                <w:szCs w:val="16"/>
                <w:lang w:eastAsia="lt-LT"/>
              </w:rPr>
              <w:t>situacija, kurioje esantis asmuo dėl trūkstamų materialinių išteklių, išsilavinimo, negalios, patiriamos diskriminacijos ar kitų priežasčių negali palaikyti visuomenėje įprastų socialinių ryšių</w:t>
            </w:r>
            <w:r>
              <w:rPr>
                <w:rFonts w:ascii="Times New Roman" w:eastAsia="Times New Roman" w:hAnsi="Times New Roman" w:cs="Times New Roman"/>
                <w:sz w:val="16"/>
                <w:szCs w:val="16"/>
                <w:lang w:eastAsia="lt-LT"/>
              </w:rPr>
              <w:t>.</w:t>
            </w:r>
          </w:p>
          <w:p w:rsidR="003136A0" w:rsidRDefault="003136A0" w:rsidP="00C77E7E">
            <w:pPr>
              <w:spacing w:after="0" w:line="240" w:lineRule="auto"/>
              <w:jc w:val="both"/>
              <w:rPr>
                <w:rFonts w:ascii="Times New Roman" w:eastAsia="Times New Roman" w:hAnsi="Times New Roman" w:cs="Times New Roman"/>
                <w:sz w:val="16"/>
                <w:szCs w:val="16"/>
                <w:lang w:eastAsia="lt-LT"/>
              </w:rPr>
            </w:pP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Asmens socialinė atskirtis laikoma sumažėjusia, jei pagerėjo asmens padėtis darbo rinkoje ir (ar) </w:t>
            </w:r>
            <w:r>
              <w:rPr>
                <w:rFonts w:ascii="Times New Roman" w:hAnsi="Times New Roman" w:cs="Times New Roman"/>
                <w:sz w:val="16"/>
                <w:szCs w:val="16"/>
                <w:lang w:eastAsia="lt-LT"/>
              </w:rPr>
              <w:t>asmuo ėmė aktyviau dalyvauti</w:t>
            </w:r>
            <w:r w:rsidRPr="002326C3">
              <w:rPr>
                <w:rFonts w:ascii="Times New Roman" w:hAnsi="Times New Roman" w:cs="Times New Roman"/>
                <w:sz w:val="16"/>
                <w:szCs w:val="16"/>
                <w:lang w:eastAsia="lt-LT"/>
              </w:rPr>
              <w:t xml:space="preserve"> visuomenės gyvenime</w:t>
            </w:r>
            <w:r>
              <w:rPr>
                <w:rFonts w:ascii="Times New Roman" w:hAnsi="Times New Roman" w:cs="Times New Roman"/>
                <w:sz w:val="16"/>
                <w:szCs w:val="16"/>
                <w:lang w:eastAsia="lt-LT"/>
              </w:rPr>
              <w:t>.</w:t>
            </w: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Asmens</w:t>
            </w:r>
            <w:r w:rsidRPr="0096097E">
              <w:rPr>
                <w:rFonts w:ascii="Times New Roman" w:eastAsia="Times New Roman" w:hAnsi="Times New Roman" w:cs="Times New Roman"/>
                <w:sz w:val="16"/>
                <w:szCs w:val="16"/>
                <w:lang w:eastAsia="lt-LT"/>
              </w:rPr>
              <w:t xml:space="preserve"> padėtis darbo rinkoje laikoma pagerėjusia, jeigu tenkinama bent viena iš šių sąlygų:</w:t>
            </w:r>
          </w:p>
          <w:p w:rsidR="003136A0" w:rsidRPr="0096097E" w:rsidRDefault="003136A0" w:rsidP="00C77E7E">
            <w:pPr>
              <w:spacing w:after="0" w:line="240" w:lineRule="auto"/>
              <w:jc w:val="both"/>
              <w:rPr>
                <w:rFonts w:ascii="Times New Roman" w:eastAsia="Times New Roman" w:hAnsi="Times New Roman" w:cs="Times New Roman"/>
                <w:sz w:val="16"/>
                <w:szCs w:val="16"/>
                <w:lang w:eastAsia="lt-LT"/>
              </w:rPr>
            </w:pPr>
            <w:r w:rsidRPr="0096097E">
              <w:rPr>
                <w:rFonts w:ascii="Times New Roman" w:eastAsia="Times New Roman" w:hAnsi="Times New Roman" w:cs="Times New Roman"/>
                <w:sz w:val="16"/>
                <w:szCs w:val="16"/>
                <w:lang w:eastAsia="lt-LT"/>
              </w:rPr>
              <w:t xml:space="preserve">1)  </w:t>
            </w:r>
            <w:r>
              <w:rPr>
                <w:rFonts w:ascii="Times New Roman" w:eastAsia="Times New Roman" w:hAnsi="Times New Roman" w:cs="Times New Roman"/>
                <w:sz w:val="16"/>
                <w:szCs w:val="16"/>
                <w:lang w:eastAsia="lt-LT"/>
              </w:rPr>
              <w:t>asmuo</w:t>
            </w:r>
            <w:r w:rsidRPr="0096097E">
              <w:rPr>
                <w:rFonts w:ascii="Times New Roman" w:eastAsia="Times New Roman" w:hAnsi="Times New Roman" w:cs="Times New Roman"/>
                <w:sz w:val="16"/>
                <w:szCs w:val="16"/>
                <w:lang w:eastAsia="lt-LT"/>
              </w:rPr>
              <w:t>, kuris</w:t>
            </w:r>
            <w:r>
              <w:rPr>
                <w:rFonts w:ascii="Times New Roman" w:eastAsia="Times New Roman" w:hAnsi="Times New Roman" w:cs="Times New Roman"/>
                <w:sz w:val="16"/>
                <w:szCs w:val="16"/>
                <w:lang w:eastAsia="lt-LT"/>
              </w:rPr>
              <w:t>,</w:t>
            </w:r>
            <w:r w:rsidRPr="0096097E">
              <w:rPr>
                <w:rFonts w:ascii="Times New Roman" w:eastAsia="Times New Roman" w:hAnsi="Times New Roman" w:cs="Times New Roman"/>
                <w:sz w:val="16"/>
                <w:szCs w:val="16"/>
                <w:lang w:eastAsia="lt-LT"/>
              </w:rPr>
              <w:t xml:space="preserve"> </w:t>
            </w:r>
            <w:r>
              <w:rPr>
                <w:rFonts w:ascii="Times New Roman" w:eastAsia="Times New Roman" w:hAnsi="Times New Roman" w:cs="Times New Roman"/>
                <w:sz w:val="16"/>
                <w:szCs w:val="16"/>
                <w:lang w:eastAsia="lt-LT"/>
              </w:rPr>
              <w:t>pradedant dalyviui</w:t>
            </w:r>
            <w:r w:rsidRPr="0096097E">
              <w:rPr>
                <w:rFonts w:ascii="Times New Roman" w:eastAsia="Times New Roman" w:hAnsi="Times New Roman" w:cs="Times New Roman"/>
                <w:sz w:val="16"/>
                <w:szCs w:val="16"/>
                <w:lang w:eastAsia="lt-LT"/>
              </w:rPr>
              <w:t xml:space="preserve"> dalyvauti projekto veiklose</w:t>
            </w:r>
            <w:r>
              <w:rPr>
                <w:rFonts w:ascii="Times New Roman" w:eastAsia="Times New Roman" w:hAnsi="Times New Roman" w:cs="Times New Roman"/>
                <w:sz w:val="16"/>
                <w:szCs w:val="16"/>
                <w:lang w:eastAsia="lt-LT"/>
              </w:rPr>
              <w:t>,</w:t>
            </w:r>
            <w:r w:rsidRPr="0096097E">
              <w:rPr>
                <w:rFonts w:ascii="Times New Roman" w:eastAsia="Times New Roman" w:hAnsi="Times New Roman" w:cs="Times New Roman"/>
                <w:sz w:val="16"/>
                <w:szCs w:val="16"/>
                <w:lang w:eastAsia="lt-LT"/>
              </w:rPr>
              <w:t xml:space="preserve"> buvo bedarb</w:t>
            </w:r>
            <w:r>
              <w:rPr>
                <w:rFonts w:ascii="Times New Roman" w:eastAsia="Times New Roman" w:hAnsi="Times New Roman" w:cs="Times New Roman"/>
                <w:sz w:val="16"/>
                <w:szCs w:val="16"/>
                <w:lang w:eastAsia="lt-LT"/>
              </w:rPr>
              <w:t>iu ar neaktyviu asmeniu, pradeda dirbti (</w:t>
            </w:r>
            <w:r w:rsidRPr="0096097E">
              <w:rPr>
                <w:rFonts w:ascii="Times New Roman" w:eastAsia="Times New Roman" w:hAnsi="Times New Roman" w:cs="Times New Roman"/>
                <w:sz w:val="16"/>
                <w:szCs w:val="16"/>
                <w:lang w:eastAsia="lt-LT"/>
              </w:rPr>
              <w:t>įskaitant savarankišką darbą);</w:t>
            </w:r>
          </w:p>
          <w:p w:rsidR="003136A0" w:rsidRPr="0096097E" w:rsidRDefault="003136A0" w:rsidP="00C77E7E">
            <w:pPr>
              <w:spacing w:after="0" w:line="240" w:lineRule="auto"/>
              <w:jc w:val="both"/>
              <w:rPr>
                <w:rFonts w:ascii="Times New Roman" w:eastAsia="Times New Roman" w:hAnsi="Times New Roman" w:cs="Times New Roman"/>
                <w:sz w:val="16"/>
                <w:szCs w:val="16"/>
                <w:lang w:eastAsia="lt-LT"/>
              </w:rPr>
            </w:pPr>
            <w:r w:rsidRPr="0096097E">
              <w:rPr>
                <w:rFonts w:ascii="Times New Roman" w:eastAsia="Times New Roman" w:hAnsi="Times New Roman" w:cs="Times New Roman"/>
                <w:sz w:val="16"/>
                <w:szCs w:val="16"/>
                <w:lang w:eastAsia="lt-LT"/>
              </w:rPr>
              <w:t>2</w:t>
            </w:r>
            <w:r>
              <w:rPr>
                <w:rFonts w:ascii="Times New Roman" w:eastAsia="Times New Roman" w:hAnsi="Times New Roman" w:cs="Times New Roman"/>
                <w:sz w:val="16"/>
                <w:szCs w:val="16"/>
                <w:lang w:eastAsia="lt-LT"/>
              </w:rPr>
              <w:t>) asmuo</w:t>
            </w:r>
            <w:r w:rsidRPr="0096097E">
              <w:rPr>
                <w:rFonts w:ascii="Times New Roman" w:eastAsia="Times New Roman" w:hAnsi="Times New Roman" w:cs="Times New Roman"/>
                <w:sz w:val="16"/>
                <w:szCs w:val="16"/>
                <w:lang w:eastAsia="lt-LT"/>
              </w:rPr>
              <w:t>, kuris</w:t>
            </w:r>
            <w:r>
              <w:rPr>
                <w:rFonts w:ascii="Times New Roman" w:eastAsia="Times New Roman" w:hAnsi="Times New Roman" w:cs="Times New Roman"/>
                <w:sz w:val="16"/>
                <w:szCs w:val="16"/>
                <w:lang w:eastAsia="lt-LT"/>
              </w:rPr>
              <w:t>,</w:t>
            </w:r>
            <w:r w:rsidRPr="0096097E">
              <w:rPr>
                <w:rFonts w:ascii="Times New Roman" w:eastAsia="Times New Roman" w:hAnsi="Times New Roman" w:cs="Times New Roman"/>
                <w:sz w:val="16"/>
                <w:szCs w:val="16"/>
                <w:lang w:eastAsia="lt-LT"/>
              </w:rPr>
              <w:t xml:space="preserve"> </w:t>
            </w:r>
            <w:r>
              <w:rPr>
                <w:rFonts w:ascii="Times New Roman" w:eastAsia="Times New Roman" w:hAnsi="Times New Roman" w:cs="Times New Roman"/>
                <w:sz w:val="16"/>
                <w:szCs w:val="16"/>
                <w:lang w:eastAsia="lt-LT"/>
              </w:rPr>
              <w:t xml:space="preserve">pradedant dalyviui </w:t>
            </w:r>
            <w:r w:rsidRPr="0096097E">
              <w:rPr>
                <w:rFonts w:ascii="Times New Roman" w:eastAsia="Times New Roman" w:hAnsi="Times New Roman" w:cs="Times New Roman"/>
                <w:sz w:val="16"/>
                <w:szCs w:val="16"/>
                <w:lang w:eastAsia="lt-LT"/>
              </w:rPr>
              <w:t>dalyvauti projekto veiklose</w:t>
            </w:r>
            <w:r>
              <w:rPr>
                <w:rFonts w:ascii="Times New Roman" w:eastAsia="Times New Roman" w:hAnsi="Times New Roman" w:cs="Times New Roman"/>
                <w:sz w:val="16"/>
                <w:szCs w:val="16"/>
                <w:lang w:eastAsia="lt-LT"/>
              </w:rPr>
              <w:t>,</w:t>
            </w:r>
            <w:r w:rsidRPr="0096097E">
              <w:rPr>
                <w:rFonts w:ascii="Times New Roman" w:eastAsia="Times New Roman" w:hAnsi="Times New Roman" w:cs="Times New Roman"/>
                <w:sz w:val="16"/>
                <w:szCs w:val="16"/>
                <w:lang w:eastAsia="lt-LT"/>
              </w:rPr>
              <w:t xml:space="preserve"> dirbo laikinai ir (arba) ne visą darbo dieną (mažiau valandų per savaitę nei </w:t>
            </w:r>
            <w:r>
              <w:rPr>
                <w:rFonts w:ascii="Times New Roman" w:eastAsia="Times New Roman" w:hAnsi="Times New Roman" w:cs="Times New Roman"/>
                <w:sz w:val="16"/>
                <w:szCs w:val="16"/>
                <w:lang w:eastAsia="lt-LT"/>
              </w:rPr>
              <w:t>numato Lietuvos Respublikos darbo kodeksas), pradeda</w:t>
            </w:r>
            <w:r w:rsidRPr="0096097E">
              <w:rPr>
                <w:rFonts w:ascii="Times New Roman" w:eastAsia="Times New Roman" w:hAnsi="Times New Roman" w:cs="Times New Roman"/>
                <w:sz w:val="16"/>
                <w:szCs w:val="16"/>
                <w:lang w:eastAsia="lt-LT"/>
              </w:rPr>
              <w:t xml:space="preserve"> dirbti pagal neterminuotą darbo sutartį ir (arba) visą darbo dieną (ne mažiau  kaip keturiasdešimt valandų per savaitę);</w:t>
            </w:r>
          </w:p>
          <w:p w:rsidR="003136A0"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lastRenderedPageBreak/>
              <w:t>3) padidėja</w:t>
            </w:r>
            <w:r w:rsidRPr="0096097E">
              <w:rPr>
                <w:rFonts w:ascii="Times New Roman" w:eastAsia="Times New Roman" w:hAnsi="Times New Roman" w:cs="Times New Roman"/>
                <w:sz w:val="16"/>
                <w:szCs w:val="16"/>
                <w:lang w:eastAsia="lt-LT"/>
              </w:rPr>
              <w:t xml:space="preserve"> </w:t>
            </w:r>
            <w:r>
              <w:rPr>
                <w:rFonts w:ascii="Times New Roman" w:eastAsia="Times New Roman" w:hAnsi="Times New Roman" w:cs="Times New Roman"/>
                <w:sz w:val="16"/>
                <w:szCs w:val="16"/>
                <w:lang w:eastAsia="lt-LT"/>
              </w:rPr>
              <w:t xml:space="preserve">asmens </w:t>
            </w:r>
            <w:r w:rsidRPr="0096097E">
              <w:rPr>
                <w:rFonts w:ascii="Times New Roman" w:eastAsia="Times New Roman" w:hAnsi="Times New Roman" w:cs="Times New Roman"/>
                <w:sz w:val="16"/>
                <w:szCs w:val="16"/>
                <w:lang w:eastAsia="lt-LT"/>
              </w:rPr>
              <w:t xml:space="preserve">iš darbo </w:t>
            </w:r>
            <w:r>
              <w:rPr>
                <w:rFonts w:ascii="Times New Roman" w:eastAsia="Times New Roman" w:hAnsi="Times New Roman" w:cs="Times New Roman"/>
                <w:sz w:val="16"/>
                <w:szCs w:val="16"/>
                <w:lang w:eastAsia="lt-LT"/>
              </w:rPr>
              <w:t xml:space="preserve">(įskaitant savarankišką darbą) </w:t>
            </w:r>
            <w:r w:rsidRPr="00AE2393">
              <w:rPr>
                <w:rFonts w:ascii="Times New Roman" w:eastAsia="Times New Roman" w:hAnsi="Times New Roman" w:cs="Times New Roman"/>
                <w:sz w:val="16"/>
                <w:szCs w:val="16"/>
                <w:lang w:eastAsia="lt-LT"/>
              </w:rPr>
              <w:t>ar verslo</w:t>
            </w:r>
            <w:r>
              <w:rPr>
                <w:rFonts w:ascii="Times New Roman" w:eastAsia="Times New Roman" w:hAnsi="Times New Roman" w:cs="Times New Roman"/>
                <w:sz w:val="16"/>
                <w:szCs w:val="16"/>
                <w:lang w:eastAsia="lt-LT"/>
              </w:rPr>
              <w:t xml:space="preserve"> </w:t>
            </w:r>
            <w:r w:rsidRPr="0096097E">
              <w:rPr>
                <w:rFonts w:ascii="Times New Roman" w:eastAsia="Times New Roman" w:hAnsi="Times New Roman" w:cs="Times New Roman"/>
                <w:sz w:val="16"/>
                <w:szCs w:val="16"/>
                <w:lang w:eastAsia="lt-LT"/>
              </w:rPr>
              <w:t>gaunamos pajamos</w:t>
            </w:r>
            <w:r>
              <w:rPr>
                <w:rFonts w:ascii="Times New Roman" w:eastAsia="Times New Roman" w:hAnsi="Times New Roman" w:cs="Times New Roman"/>
                <w:sz w:val="16"/>
                <w:szCs w:val="16"/>
                <w:lang w:eastAsia="lt-LT"/>
              </w:rPr>
              <w:t xml:space="preserve"> (lyginant su pajamomis, kurias gavo iki dalyvis pradėjo dalyvauti projekto veiklose);</w:t>
            </w:r>
          </w:p>
          <w:p w:rsidR="003136A0" w:rsidRPr="00DB54CC"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4) asmuo</w:t>
            </w:r>
            <w:r w:rsidRPr="00DB54CC">
              <w:rPr>
                <w:rFonts w:ascii="Times New Roman" w:eastAsia="Times New Roman" w:hAnsi="Times New Roman" w:cs="Times New Roman"/>
                <w:sz w:val="16"/>
                <w:szCs w:val="16"/>
                <w:lang w:eastAsia="lt-LT"/>
              </w:rPr>
              <w:t xml:space="preserve"> pradėjo dirbti darbą, reikalaujantį aukštesnio lygio kompetencijų, įgūdžių ir (arba) kvalifikacijos ir atitinkamai daugiau atsakomybės</w:t>
            </w:r>
            <w:r>
              <w:rPr>
                <w:rFonts w:ascii="Times New Roman" w:eastAsia="Times New Roman" w:hAnsi="Times New Roman" w:cs="Times New Roman"/>
                <w:sz w:val="16"/>
                <w:szCs w:val="16"/>
                <w:lang w:eastAsia="lt-LT"/>
              </w:rPr>
              <w:t>.</w:t>
            </w:r>
          </w:p>
          <w:p w:rsidR="003136A0" w:rsidRDefault="003174EB" w:rsidP="00C77E7E">
            <w:pPr>
              <w:spacing w:after="0" w:line="240" w:lineRule="auto"/>
              <w:jc w:val="both"/>
              <w:rPr>
                <w:rFonts w:ascii="Times New Roman" w:eastAsia="Times New Roman" w:hAnsi="Times New Roman" w:cs="Times New Roman"/>
                <w:sz w:val="16"/>
                <w:szCs w:val="16"/>
                <w:lang w:eastAsia="lt-LT"/>
              </w:rPr>
            </w:pPr>
            <w:r w:rsidRPr="003174EB">
              <w:rPr>
                <w:rFonts w:ascii="Times New Roman" w:eastAsia="Times New Roman" w:hAnsi="Times New Roman" w:cs="Times New Roman"/>
                <w:sz w:val="16"/>
                <w:szCs w:val="16"/>
                <w:lang w:eastAsia="lt-LT"/>
              </w:rPr>
              <w:t xml:space="preserve">5) </w:t>
            </w:r>
            <w:r>
              <w:rPr>
                <w:rFonts w:ascii="Times New Roman" w:eastAsia="Times New Roman" w:hAnsi="Times New Roman" w:cs="Times New Roman"/>
                <w:sz w:val="16"/>
                <w:szCs w:val="16"/>
                <w:lang w:eastAsia="lt-LT"/>
              </w:rPr>
              <w:t>asmuo</w:t>
            </w:r>
            <w:r w:rsidRPr="003174EB">
              <w:rPr>
                <w:rFonts w:ascii="Times New Roman" w:eastAsia="Times New Roman" w:hAnsi="Times New Roman" w:cs="Times New Roman"/>
                <w:sz w:val="16"/>
                <w:szCs w:val="16"/>
                <w:lang w:eastAsia="lt-LT"/>
              </w:rPr>
              <w:t xml:space="preserve"> gavo paskatinimą (buvo paaukštintas ir (arba) pradėjo gauti didesnį atlygį ir pan.);</w:t>
            </w:r>
          </w:p>
          <w:p w:rsidR="003174EB" w:rsidRDefault="003174EB" w:rsidP="00C77E7E">
            <w:pPr>
              <w:spacing w:after="0" w:line="240" w:lineRule="auto"/>
              <w:jc w:val="both"/>
              <w:rPr>
                <w:rFonts w:ascii="Times New Roman" w:eastAsia="Times New Roman" w:hAnsi="Times New Roman" w:cs="Times New Roman"/>
                <w:sz w:val="16"/>
                <w:szCs w:val="16"/>
                <w:lang w:eastAsia="lt-LT"/>
              </w:rPr>
            </w:pPr>
          </w:p>
          <w:p w:rsidR="003136A0" w:rsidRPr="0096097E" w:rsidRDefault="003136A0" w:rsidP="00C77E7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 xml:space="preserve">Savarankiškas darbas – fizinio asmens pagal individualios veiklos pažymą ar verslo liudijimą vykdoma individuali veikla. </w:t>
            </w:r>
          </w:p>
          <w:p w:rsidR="003136A0" w:rsidRDefault="003136A0" w:rsidP="00C77E7E">
            <w:pPr>
              <w:spacing w:after="0" w:line="240" w:lineRule="auto"/>
              <w:jc w:val="both"/>
              <w:rPr>
                <w:rFonts w:ascii="Times New Roman" w:hAnsi="Times New Roman" w:cs="Times New Roman"/>
                <w:sz w:val="16"/>
                <w:szCs w:val="16"/>
                <w:lang w:eastAsia="lt-LT"/>
              </w:rPr>
            </w:pPr>
          </w:p>
          <w:p w:rsidR="003136A0" w:rsidRDefault="003136A0" w:rsidP="00C77E7E">
            <w:pPr>
              <w:spacing w:after="0" w:line="240" w:lineRule="auto"/>
              <w:jc w:val="both"/>
              <w:rPr>
                <w:rFonts w:ascii="Times New Roman" w:eastAsia="Times New Roman" w:hAnsi="Times New Roman" w:cs="Times New Roman"/>
                <w:sz w:val="16"/>
                <w:szCs w:val="16"/>
                <w:u w:val="single"/>
                <w:lang w:eastAsia="lt-LT"/>
              </w:rPr>
            </w:pPr>
            <w:r>
              <w:rPr>
                <w:rFonts w:ascii="Times New Roman" w:hAnsi="Times New Roman" w:cs="Times New Roman"/>
                <w:sz w:val="16"/>
                <w:szCs w:val="16"/>
                <w:lang w:eastAsia="lt-LT"/>
              </w:rPr>
              <w:t>Laikoma, kad asmuo ėmė aktyviau dalyvauti</w:t>
            </w:r>
            <w:r w:rsidRPr="002326C3">
              <w:rPr>
                <w:rFonts w:ascii="Times New Roman" w:hAnsi="Times New Roman" w:cs="Times New Roman"/>
                <w:sz w:val="16"/>
                <w:szCs w:val="16"/>
                <w:lang w:eastAsia="lt-LT"/>
              </w:rPr>
              <w:t xml:space="preserve"> visuomenės gyvenime</w:t>
            </w:r>
            <w:r>
              <w:rPr>
                <w:rFonts w:ascii="Times New Roman" w:hAnsi="Times New Roman" w:cs="Times New Roman"/>
                <w:sz w:val="16"/>
                <w:szCs w:val="16"/>
                <w:lang w:eastAsia="lt-LT"/>
              </w:rPr>
              <w:t xml:space="preserve">, jei  </w:t>
            </w:r>
            <w:r>
              <w:rPr>
                <w:rFonts w:ascii="Times New Roman" w:eastAsia="Times New Roman" w:hAnsi="Times New Roman" w:cs="Times New Roman"/>
                <w:sz w:val="16"/>
                <w:szCs w:val="16"/>
                <w:lang w:eastAsia="lt-LT"/>
              </w:rPr>
              <w:t xml:space="preserve">asmuo, pradedant dalyviui </w:t>
            </w:r>
            <w:r w:rsidRPr="0096097E">
              <w:rPr>
                <w:rFonts w:ascii="Times New Roman" w:eastAsia="Times New Roman" w:hAnsi="Times New Roman" w:cs="Times New Roman"/>
                <w:sz w:val="16"/>
                <w:szCs w:val="16"/>
                <w:lang w:eastAsia="lt-LT"/>
              </w:rPr>
              <w:t>dalyvauti</w:t>
            </w:r>
            <w:r>
              <w:rPr>
                <w:rFonts w:ascii="Times New Roman" w:eastAsia="Times New Roman" w:hAnsi="Times New Roman" w:cs="Times New Roman"/>
                <w:sz w:val="16"/>
                <w:szCs w:val="16"/>
                <w:lang w:eastAsia="lt-LT"/>
              </w:rPr>
              <w:t xml:space="preserve"> projekto veiklose ribotai dalyvavęs visuomenės gyvenime, pradeda visuomenės gyvenime dalyvauti aktyviau, t. y. naujai įsitraukia ir </w:t>
            </w:r>
            <w:r w:rsidRPr="00D727C5">
              <w:rPr>
                <w:rFonts w:ascii="Times New Roman" w:eastAsia="Times New Roman" w:hAnsi="Times New Roman" w:cs="Times New Roman"/>
                <w:sz w:val="16"/>
                <w:szCs w:val="16"/>
                <w:lang w:eastAsia="lt-LT"/>
              </w:rPr>
              <w:t>ne rečiau kaip kartą per mėnesį</w:t>
            </w:r>
            <w:r>
              <w:rPr>
                <w:rFonts w:ascii="Times New Roman" w:eastAsia="Times New Roman" w:hAnsi="Times New Roman" w:cs="Times New Roman"/>
                <w:sz w:val="16"/>
                <w:szCs w:val="16"/>
                <w:lang w:eastAsia="lt-LT"/>
              </w:rPr>
              <w:t xml:space="preserve"> dalyvauja bent vienoje iš </w:t>
            </w:r>
            <w:r w:rsidRPr="005B020E">
              <w:rPr>
                <w:rFonts w:ascii="Times New Roman" w:eastAsia="Times New Roman" w:hAnsi="Times New Roman" w:cs="Times New Roman"/>
                <w:sz w:val="16"/>
                <w:szCs w:val="16"/>
                <w:lang w:eastAsia="lt-LT"/>
              </w:rPr>
              <w:t>bendruomeninio, socialinio, pilietinio ir (ar) kultūrin</w:t>
            </w:r>
            <w:r>
              <w:rPr>
                <w:rFonts w:ascii="Times New Roman" w:eastAsia="Times New Roman" w:hAnsi="Times New Roman" w:cs="Times New Roman"/>
                <w:sz w:val="16"/>
                <w:szCs w:val="16"/>
                <w:lang w:eastAsia="lt-LT"/>
              </w:rPr>
              <w:t>io gyvenimo veiklų</w:t>
            </w:r>
            <w:r w:rsidRPr="000E38DC">
              <w:rPr>
                <w:rFonts w:ascii="Times New Roman" w:eastAsia="Times New Roman" w:hAnsi="Times New Roman" w:cs="Times New Roman"/>
                <w:sz w:val="16"/>
                <w:szCs w:val="16"/>
                <w:u w:val="single"/>
                <w:lang w:eastAsia="lt-LT"/>
              </w:rPr>
              <w:t>.</w:t>
            </w:r>
          </w:p>
          <w:p w:rsidR="003136A0" w:rsidRDefault="003136A0" w:rsidP="00C77E7E">
            <w:pPr>
              <w:spacing w:after="0" w:line="240" w:lineRule="auto"/>
              <w:jc w:val="both"/>
              <w:rPr>
                <w:rFonts w:ascii="Times New Roman" w:eastAsia="Times New Roman" w:hAnsi="Times New Roman" w:cs="Times New Roman"/>
                <w:sz w:val="16"/>
                <w:szCs w:val="16"/>
                <w:u w:val="single"/>
                <w:lang w:eastAsia="lt-LT"/>
              </w:rPr>
            </w:pPr>
          </w:p>
          <w:p w:rsidR="003136A0" w:rsidRPr="0096097E" w:rsidRDefault="003136A0" w:rsidP="00C77E7E">
            <w:pPr>
              <w:spacing w:after="0" w:line="240" w:lineRule="auto"/>
              <w:jc w:val="both"/>
              <w:rPr>
                <w:rFonts w:ascii="Times New Roman" w:eastAsia="Times New Roman" w:hAnsi="Times New Roman" w:cs="Times New Roman"/>
                <w:sz w:val="16"/>
                <w:szCs w:val="16"/>
                <w:lang w:eastAsia="lt-LT"/>
              </w:rPr>
            </w:pPr>
            <w:r w:rsidRPr="0096097E">
              <w:rPr>
                <w:rFonts w:ascii="Times New Roman" w:eastAsia="Times New Roman" w:hAnsi="Times New Roman" w:cs="Times New Roman"/>
                <w:sz w:val="16"/>
                <w:szCs w:val="16"/>
                <w:lang w:eastAsia="lt-LT"/>
              </w:rPr>
              <w:t xml:space="preserve">6 mėnesiai </w:t>
            </w:r>
            <w:r w:rsidRPr="002326C3">
              <w:rPr>
                <w:rFonts w:ascii="Times New Roman" w:hAnsi="Times New Roman" w:cs="Times New Roman"/>
                <w:sz w:val="16"/>
                <w:szCs w:val="16"/>
                <w:lang w:eastAsia="lt-LT"/>
              </w:rPr>
              <w:t>po to, kai</w:t>
            </w:r>
            <w:r w:rsidRPr="0096097E">
              <w:rPr>
                <w:rFonts w:ascii="Times New Roman" w:eastAsia="Times New Roman" w:hAnsi="Times New Roman" w:cs="Times New Roman"/>
                <w:sz w:val="16"/>
                <w:szCs w:val="16"/>
                <w:lang w:eastAsia="lt-LT"/>
              </w:rPr>
              <w:t xml:space="preserve">– 180-oji diena </w:t>
            </w:r>
            <w:r>
              <w:rPr>
                <w:rFonts w:ascii="Times New Roman" w:eastAsia="Times New Roman" w:hAnsi="Times New Roman" w:cs="Times New Roman"/>
                <w:sz w:val="16"/>
                <w:szCs w:val="16"/>
                <w:lang w:eastAsia="lt-LT"/>
              </w:rPr>
              <w:t xml:space="preserve">po </w:t>
            </w:r>
            <w:r w:rsidRPr="007E6EC5">
              <w:rPr>
                <w:rFonts w:ascii="Times New Roman" w:eastAsia="Times New Roman" w:hAnsi="Times New Roman" w:cs="Times New Roman"/>
                <w:iCs/>
                <w:sz w:val="16"/>
                <w:szCs w:val="16"/>
              </w:rPr>
              <w:t>dalyvio paskutinio dalyvavimo ESF veiklose pabaigos</w:t>
            </w:r>
            <w:r w:rsidRPr="007E6EC5">
              <w:rPr>
                <w:rFonts w:ascii="Times New Roman" w:eastAsia="Times New Roman" w:hAnsi="Times New Roman" w:cs="Times New Roman"/>
                <w:sz w:val="16"/>
                <w:szCs w:val="16"/>
                <w:lang w:eastAsia="lt-LT"/>
              </w:rPr>
              <w:t>.</w:t>
            </w:r>
          </w:p>
        </w:tc>
        <w:tc>
          <w:tcPr>
            <w:tcW w:w="1402" w:type="dxa"/>
            <w:shd w:val="clear" w:color="auto" w:fill="auto"/>
          </w:tcPr>
          <w:p w:rsidR="003136A0" w:rsidRPr="0096097E" w:rsidRDefault="003136A0" w:rsidP="00C77E7E">
            <w:pPr>
              <w:pStyle w:val="Betarp"/>
              <w:jc w:val="center"/>
              <w:rPr>
                <w:rFonts w:ascii="Times New Roman" w:hAnsi="Times New Roman" w:cs="Times New Roman"/>
                <w:sz w:val="16"/>
                <w:szCs w:val="16"/>
                <w:lang w:eastAsia="lt-LT"/>
              </w:rPr>
            </w:pPr>
            <w:r>
              <w:rPr>
                <w:rFonts w:ascii="Times New Roman" w:hAnsi="Times New Roman" w:cs="Times New Roman"/>
                <w:sz w:val="16"/>
                <w:szCs w:val="16"/>
                <w:lang w:eastAsia="lt-LT"/>
              </w:rPr>
              <w:lastRenderedPageBreak/>
              <w:t>Įvedamasis</w:t>
            </w:r>
          </w:p>
        </w:tc>
        <w:tc>
          <w:tcPr>
            <w:tcW w:w="1717" w:type="dxa"/>
            <w:shd w:val="clear" w:color="auto" w:fill="auto"/>
          </w:tcPr>
          <w:p w:rsidR="003136A0" w:rsidRPr="00424BDE" w:rsidRDefault="003136A0" w:rsidP="00C77E7E">
            <w:pPr>
              <w:jc w:val="both"/>
              <w:rPr>
                <w:rFonts w:ascii="Times New Roman" w:hAnsi="Times New Roman" w:cs="Times New Roman"/>
                <w:sz w:val="16"/>
                <w:szCs w:val="16"/>
                <w:lang w:eastAsia="lt-LT"/>
              </w:rPr>
            </w:pPr>
            <w:r w:rsidRPr="00424BDE">
              <w:rPr>
                <w:rFonts w:ascii="Times New Roman" w:hAnsi="Times New Roman" w:cs="Times New Roman"/>
                <w:sz w:val="16"/>
                <w:szCs w:val="16"/>
                <w:lang w:eastAsia="lt-LT"/>
              </w:rPr>
              <w:t>Skaičiuojamas taikant formulę:</w:t>
            </w:r>
          </w:p>
          <w:p w:rsidR="003136A0" w:rsidRPr="00424BDE" w:rsidRDefault="003136A0" w:rsidP="00C77E7E">
            <w:pPr>
              <w:spacing w:after="0" w:line="240" w:lineRule="auto"/>
              <w:jc w:val="both"/>
              <w:rPr>
                <w:rFonts w:ascii="Times New Roman" w:hAnsi="Times New Roman" w:cs="Times New Roman"/>
                <w:sz w:val="16"/>
                <w:szCs w:val="16"/>
                <w:lang w:eastAsia="lt-LT"/>
              </w:rPr>
            </w:pPr>
            <w:r w:rsidRPr="00424BDE">
              <w:rPr>
                <w:rFonts w:ascii="Times New Roman" w:hAnsi="Times New Roman" w:cs="Times New Roman"/>
                <w:sz w:val="16"/>
                <w:szCs w:val="16"/>
                <w:lang w:eastAsia="lt-LT"/>
              </w:rPr>
              <w:t>F = A/B * 100 proc., kai:</w:t>
            </w:r>
          </w:p>
          <w:p w:rsidR="003136A0" w:rsidRPr="00424BDE" w:rsidRDefault="003136A0" w:rsidP="00C77E7E">
            <w:pPr>
              <w:spacing w:after="0" w:line="240" w:lineRule="auto"/>
              <w:jc w:val="both"/>
              <w:rPr>
                <w:rFonts w:ascii="Times New Roman" w:hAnsi="Times New Roman" w:cs="Times New Roman"/>
                <w:sz w:val="16"/>
                <w:szCs w:val="16"/>
                <w:lang w:eastAsia="lt-LT"/>
              </w:rPr>
            </w:pPr>
            <w:r w:rsidRPr="00424BDE">
              <w:rPr>
                <w:rFonts w:ascii="Times New Roman" w:hAnsi="Times New Roman" w:cs="Times New Roman"/>
                <w:sz w:val="16"/>
                <w:szCs w:val="16"/>
                <w:lang w:eastAsia="lt-LT"/>
              </w:rPr>
              <w:t>F –</w:t>
            </w:r>
            <w:r>
              <w:rPr>
                <w:rFonts w:ascii="Times New Roman" w:hAnsi="Times New Roman" w:cs="Times New Roman"/>
                <w:sz w:val="16"/>
                <w:szCs w:val="16"/>
                <w:lang w:eastAsia="lt-LT"/>
              </w:rPr>
              <w:t xml:space="preserve"> </w:t>
            </w:r>
            <w:r w:rsidRPr="00833A84">
              <w:rPr>
                <w:rFonts w:ascii="Times New Roman" w:hAnsi="Times New Roman" w:cs="Times New Roman"/>
                <w:sz w:val="16"/>
                <w:szCs w:val="16"/>
                <w:lang w:eastAsia="lt-LT"/>
              </w:rPr>
              <w:t>asmen</w:t>
            </w:r>
            <w:r>
              <w:rPr>
                <w:rFonts w:ascii="Times New Roman" w:hAnsi="Times New Roman" w:cs="Times New Roman"/>
                <w:sz w:val="16"/>
                <w:szCs w:val="16"/>
                <w:lang w:eastAsia="lt-LT"/>
              </w:rPr>
              <w:t>ų</w:t>
            </w:r>
            <w:r w:rsidRPr="002326C3">
              <w:rPr>
                <w:rFonts w:ascii="Times New Roman" w:hAnsi="Times New Roman" w:cs="Times New Roman"/>
                <w:sz w:val="16"/>
                <w:szCs w:val="16"/>
                <w:lang w:eastAsia="lt-LT"/>
              </w:rPr>
              <w:t xml:space="preserve">, kurių </w:t>
            </w:r>
            <w:r>
              <w:rPr>
                <w:rFonts w:ascii="Times New Roman" w:hAnsi="Times New Roman" w:cs="Times New Roman"/>
                <w:sz w:val="16"/>
                <w:szCs w:val="16"/>
                <w:lang w:eastAsia="lt-LT"/>
              </w:rPr>
              <w:t>socialinė atskirtis sumažėjo dėl dalyvių dalyvavimo projekto veiklose</w:t>
            </w:r>
            <w:r w:rsidRPr="002326C3">
              <w:rPr>
                <w:rFonts w:ascii="Times New Roman" w:hAnsi="Times New Roman" w:cs="Times New Roman"/>
                <w:sz w:val="16"/>
                <w:szCs w:val="16"/>
                <w:lang w:eastAsia="lt-LT"/>
              </w:rPr>
              <w:t xml:space="preserve"> praėjus 6 mėnesiams po </w:t>
            </w:r>
            <w:r>
              <w:rPr>
                <w:rFonts w:ascii="Times New Roman" w:hAnsi="Times New Roman" w:cs="Times New Roman"/>
                <w:sz w:val="16"/>
                <w:szCs w:val="16"/>
                <w:lang w:eastAsia="lt-LT"/>
              </w:rPr>
              <w:t xml:space="preserve">dalyvio </w:t>
            </w:r>
            <w:r w:rsidRPr="007E6EC5">
              <w:rPr>
                <w:rFonts w:ascii="Times New Roman" w:hAnsi="Times New Roman" w:cs="Times New Roman"/>
                <w:sz w:val="16"/>
                <w:szCs w:val="16"/>
                <w:lang w:eastAsia="lt-LT"/>
              </w:rPr>
              <w:t>dalyvavimo ESF veiklose pabaigos</w:t>
            </w:r>
            <w:r>
              <w:rPr>
                <w:rFonts w:ascii="Times New Roman" w:hAnsi="Times New Roman" w:cs="Times New Roman"/>
                <w:sz w:val="16"/>
                <w:szCs w:val="16"/>
                <w:lang w:eastAsia="lt-LT"/>
              </w:rPr>
              <w:t>, dalis</w:t>
            </w:r>
            <w:r w:rsidRPr="00424BDE">
              <w:rPr>
                <w:rFonts w:ascii="Times New Roman" w:hAnsi="Times New Roman" w:cs="Times New Roman"/>
                <w:sz w:val="16"/>
                <w:szCs w:val="16"/>
                <w:lang w:eastAsia="lt-LT"/>
              </w:rPr>
              <w:t>;</w:t>
            </w:r>
          </w:p>
          <w:p w:rsidR="003136A0" w:rsidRPr="00424BDE" w:rsidRDefault="003136A0" w:rsidP="00C77E7E">
            <w:pPr>
              <w:spacing w:after="0" w:line="240" w:lineRule="auto"/>
              <w:jc w:val="both"/>
              <w:rPr>
                <w:rFonts w:ascii="Times New Roman" w:hAnsi="Times New Roman" w:cs="Times New Roman"/>
                <w:sz w:val="16"/>
                <w:szCs w:val="16"/>
                <w:lang w:eastAsia="lt-LT"/>
              </w:rPr>
            </w:pPr>
            <w:r w:rsidRPr="00424BDE">
              <w:rPr>
                <w:rFonts w:ascii="Times New Roman" w:hAnsi="Times New Roman" w:cs="Times New Roman"/>
                <w:sz w:val="16"/>
                <w:szCs w:val="16"/>
                <w:lang w:eastAsia="lt-LT"/>
              </w:rPr>
              <w:t>A –</w:t>
            </w:r>
            <w:r>
              <w:rPr>
                <w:rFonts w:ascii="Times New Roman" w:hAnsi="Times New Roman" w:cs="Times New Roman"/>
                <w:sz w:val="16"/>
                <w:szCs w:val="16"/>
                <w:lang w:eastAsia="lt-LT"/>
              </w:rPr>
              <w:t xml:space="preserve"> asmenų, </w:t>
            </w:r>
            <w:r w:rsidRPr="002326C3">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socialinė atskirtis sumažėjo dėl dalyvių dalyvavimo projekto veiklose</w:t>
            </w:r>
            <w:r w:rsidRPr="002326C3">
              <w:rPr>
                <w:rFonts w:ascii="Times New Roman" w:hAnsi="Times New Roman" w:cs="Times New Roman"/>
                <w:sz w:val="16"/>
                <w:szCs w:val="16"/>
                <w:lang w:eastAsia="lt-LT"/>
              </w:rPr>
              <w:t xml:space="preserve"> praėjus 6 mėnesiams po </w:t>
            </w:r>
            <w:r>
              <w:rPr>
                <w:rFonts w:ascii="Times New Roman" w:hAnsi="Times New Roman" w:cs="Times New Roman"/>
                <w:sz w:val="16"/>
                <w:szCs w:val="16"/>
                <w:lang w:eastAsia="lt-LT"/>
              </w:rPr>
              <w:t xml:space="preserve">dalyvio </w:t>
            </w:r>
            <w:r w:rsidRPr="007E6EC5">
              <w:rPr>
                <w:rFonts w:ascii="Times New Roman" w:hAnsi="Times New Roman" w:cs="Times New Roman"/>
                <w:sz w:val="16"/>
                <w:szCs w:val="16"/>
                <w:lang w:eastAsia="lt-LT"/>
              </w:rPr>
              <w:t>dalyvavimo ESF veiklose pabaigos</w:t>
            </w:r>
            <w:r>
              <w:rPr>
                <w:rFonts w:ascii="Times New Roman" w:hAnsi="Times New Roman" w:cs="Times New Roman"/>
                <w:sz w:val="16"/>
                <w:szCs w:val="16"/>
                <w:lang w:eastAsia="lt-LT"/>
              </w:rPr>
              <w:t>, skaičius</w:t>
            </w:r>
            <w:r w:rsidRPr="00424BDE">
              <w:rPr>
                <w:rFonts w:ascii="Times New Roman" w:hAnsi="Times New Roman" w:cs="Times New Roman"/>
                <w:sz w:val="16"/>
                <w:szCs w:val="16"/>
                <w:lang w:eastAsia="lt-LT"/>
              </w:rPr>
              <w:t>;</w:t>
            </w:r>
          </w:p>
          <w:p w:rsidR="003136A0" w:rsidRPr="0096097E" w:rsidRDefault="003136A0" w:rsidP="00C77E7E">
            <w:pPr>
              <w:pStyle w:val="Betarp"/>
              <w:rPr>
                <w:rFonts w:ascii="Times New Roman" w:hAnsi="Times New Roman" w:cs="Times New Roman"/>
                <w:sz w:val="16"/>
                <w:szCs w:val="16"/>
                <w:lang w:eastAsia="lt-LT"/>
              </w:rPr>
            </w:pPr>
            <w:r w:rsidRPr="00424BDE">
              <w:rPr>
                <w:rFonts w:ascii="Times New Roman" w:hAnsi="Times New Roman" w:cs="Times New Roman"/>
                <w:sz w:val="16"/>
                <w:szCs w:val="16"/>
                <w:lang w:eastAsia="lt-LT"/>
              </w:rPr>
              <w:t>B –</w:t>
            </w:r>
            <w:r>
              <w:rPr>
                <w:rFonts w:ascii="Times New Roman" w:hAnsi="Times New Roman" w:cs="Times New Roman"/>
                <w:sz w:val="16"/>
                <w:szCs w:val="16"/>
                <w:lang w:eastAsia="lt-LT"/>
              </w:rPr>
              <w:t xml:space="preserve"> </w:t>
            </w:r>
            <w:r w:rsidRPr="000A362E">
              <w:rPr>
                <w:rFonts w:ascii="Times New Roman" w:hAnsi="Times New Roman" w:cs="Times New Roman"/>
                <w:sz w:val="16"/>
                <w:szCs w:val="16"/>
                <w:lang w:eastAsia="lt-LT"/>
              </w:rPr>
              <w:t>asmenų</w:t>
            </w:r>
            <w:r>
              <w:rPr>
                <w:rFonts w:ascii="Times New Roman" w:hAnsi="Times New Roman" w:cs="Times New Roman"/>
                <w:sz w:val="16"/>
                <w:szCs w:val="16"/>
                <w:lang w:eastAsia="lt-LT"/>
              </w:rPr>
              <w:t xml:space="preserve">  skaičius, dėl </w:t>
            </w:r>
            <w:r w:rsidRPr="000A362E">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socialinės atskirties mažinimo į </w:t>
            </w:r>
            <w:r>
              <w:rPr>
                <w:rFonts w:ascii="Times New Roman" w:hAnsi="Times New Roman" w:cs="Times New Roman"/>
                <w:sz w:val="16"/>
                <w:szCs w:val="16"/>
                <w:lang w:eastAsia="lt-LT"/>
              </w:rPr>
              <w:lastRenderedPageBreak/>
              <w:t>projektų veiklas įtraukti dalyviai</w:t>
            </w:r>
            <w:r w:rsidRPr="00424BDE">
              <w:rPr>
                <w:rFonts w:ascii="Times New Roman" w:hAnsi="Times New Roman" w:cs="Times New Roman"/>
                <w:sz w:val="16"/>
                <w:szCs w:val="16"/>
                <w:lang w:eastAsia="lt-LT"/>
              </w:rPr>
              <w:t>.</w:t>
            </w:r>
          </w:p>
        </w:tc>
        <w:tc>
          <w:tcPr>
            <w:tcW w:w="1843" w:type="dxa"/>
            <w:shd w:val="clear" w:color="auto" w:fill="auto"/>
          </w:tcPr>
          <w:p w:rsidR="003136A0" w:rsidRDefault="003136A0" w:rsidP="00C77E7E">
            <w:pPr>
              <w:pStyle w:val="Betarp"/>
              <w:jc w:val="both"/>
              <w:rPr>
                <w:rFonts w:ascii="Times New Roman" w:hAnsi="Times New Roman" w:cs="Times New Roman"/>
                <w:sz w:val="16"/>
                <w:szCs w:val="16"/>
                <w:u w:val="single"/>
              </w:rPr>
            </w:pPr>
            <w:r>
              <w:rPr>
                <w:rFonts w:ascii="Times New Roman" w:hAnsi="Times New Roman" w:cs="Times New Roman"/>
                <w:sz w:val="16"/>
                <w:szCs w:val="16"/>
                <w:u w:val="single"/>
              </w:rPr>
              <w:lastRenderedPageBreak/>
              <w:t>Pirminiai šaltiniai:</w:t>
            </w:r>
          </w:p>
          <w:p w:rsidR="003136A0" w:rsidRDefault="003136A0" w:rsidP="00C77E7E">
            <w:pPr>
              <w:pStyle w:val="Betarp"/>
              <w:jc w:val="both"/>
              <w:rPr>
                <w:rFonts w:ascii="Times New Roman" w:eastAsia="Times New Roman" w:hAnsi="Times New Roman" w:cs="Times New Roman"/>
                <w:sz w:val="16"/>
                <w:szCs w:val="16"/>
                <w:lang w:eastAsia="lt-LT"/>
              </w:rPr>
            </w:pPr>
            <w:r w:rsidRPr="00135020">
              <w:rPr>
                <w:rFonts w:ascii="Times New Roman" w:hAnsi="Times New Roman" w:cs="Times New Roman"/>
                <w:sz w:val="16"/>
                <w:szCs w:val="16"/>
              </w:rPr>
              <w:t xml:space="preserve">1) vietos veiklos grupių parengtos ir Vidaus reikalų ministerijai pateiktos: a) </w:t>
            </w:r>
            <w:r>
              <w:rPr>
                <w:rFonts w:ascii="Times New Roman" w:hAnsi="Times New Roman" w:cs="Times New Roman"/>
                <w:sz w:val="16"/>
                <w:szCs w:val="16"/>
              </w:rPr>
              <w:t xml:space="preserve">tyrimų </w:t>
            </w:r>
            <w:r w:rsidRPr="00135020">
              <w:rPr>
                <w:rFonts w:ascii="Times New Roman" w:hAnsi="Times New Roman" w:cs="Times New Roman"/>
                <w:sz w:val="16"/>
                <w:szCs w:val="16"/>
              </w:rPr>
              <w:t>ataskaitos apie</w:t>
            </w:r>
            <w:r w:rsidRPr="00032285">
              <w:rPr>
                <w:rFonts w:ascii="Times New Roman" w:hAnsi="Times New Roman" w:cs="Times New Roman"/>
                <w:sz w:val="16"/>
                <w:szCs w:val="16"/>
              </w:rPr>
              <w:t xml:space="preserve"> </w:t>
            </w:r>
            <w:r w:rsidRPr="000A362E">
              <w:rPr>
                <w:rFonts w:ascii="Times New Roman" w:hAnsi="Times New Roman" w:cs="Times New Roman"/>
                <w:sz w:val="16"/>
                <w:szCs w:val="16"/>
                <w:lang w:eastAsia="lt-LT"/>
              </w:rPr>
              <w:t>asmenų</w:t>
            </w:r>
            <w:r>
              <w:rPr>
                <w:rFonts w:ascii="Times New Roman" w:hAnsi="Times New Roman" w:cs="Times New Roman"/>
                <w:sz w:val="16"/>
                <w:szCs w:val="16"/>
                <w:lang w:eastAsia="lt-LT"/>
              </w:rPr>
              <w:t xml:space="preserve"> skaičių, dėl </w:t>
            </w:r>
            <w:r w:rsidRPr="000A362E">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socialinės atskirties mažinimo į projektų veiklas įtraukti dalyviai, ir asmenų, </w:t>
            </w:r>
            <w:r w:rsidRPr="002326C3">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socialinė atskirtis sumažėjo dėl projekto veiklų dalyvių dalyvavimo projekto veiklose</w:t>
            </w:r>
            <w:r w:rsidRPr="002326C3">
              <w:rPr>
                <w:rFonts w:ascii="Times New Roman" w:hAnsi="Times New Roman" w:cs="Times New Roman"/>
                <w:sz w:val="16"/>
                <w:szCs w:val="16"/>
                <w:lang w:eastAsia="lt-LT"/>
              </w:rPr>
              <w:t xml:space="preserve"> praėjus 6 mėnesiams po </w:t>
            </w:r>
            <w:r>
              <w:rPr>
                <w:rFonts w:ascii="Times New Roman" w:hAnsi="Times New Roman" w:cs="Times New Roman"/>
                <w:sz w:val="16"/>
                <w:szCs w:val="16"/>
                <w:lang w:eastAsia="lt-LT"/>
              </w:rPr>
              <w:t xml:space="preserve">dalyvio </w:t>
            </w:r>
            <w:r w:rsidRPr="007E6EC5">
              <w:rPr>
                <w:rFonts w:ascii="Times New Roman" w:hAnsi="Times New Roman" w:cs="Times New Roman"/>
                <w:sz w:val="16"/>
                <w:szCs w:val="16"/>
                <w:lang w:eastAsia="lt-LT"/>
              </w:rPr>
              <w:t>dalyvavimo ESF veiklose pabaigos</w:t>
            </w:r>
            <w:r>
              <w:rPr>
                <w:rFonts w:ascii="Times New Roman" w:hAnsi="Times New Roman" w:cs="Times New Roman"/>
                <w:sz w:val="16"/>
                <w:szCs w:val="16"/>
                <w:lang w:eastAsia="lt-LT"/>
              </w:rPr>
              <w:t xml:space="preserve">, skaičių; b) </w:t>
            </w:r>
            <w:r>
              <w:rPr>
                <w:rFonts w:ascii="Times New Roman" w:eastAsia="Times New Roman" w:hAnsi="Times New Roman" w:cs="Times New Roman"/>
                <w:sz w:val="16"/>
                <w:szCs w:val="16"/>
                <w:lang w:eastAsia="lt-LT"/>
              </w:rPr>
              <w:t xml:space="preserve">asmenų, </w:t>
            </w:r>
            <w:r>
              <w:rPr>
                <w:rFonts w:ascii="Times New Roman" w:hAnsi="Times New Roman" w:cs="Times New Roman"/>
                <w:sz w:val="16"/>
                <w:szCs w:val="16"/>
                <w:lang w:eastAsia="lt-LT"/>
              </w:rPr>
              <w:t xml:space="preserve">dėl </w:t>
            </w:r>
            <w:r w:rsidRPr="000A362E">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socialinės atskirties mažinimo į projektų veiklas įtraukti dalyviai</w:t>
            </w:r>
            <w:r>
              <w:rPr>
                <w:rFonts w:ascii="Times New Roman" w:eastAsia="Times New Roman" w:hAnsi="Times New Roman" w:cs="Times New Roman"/>
                <w:sz w:val="16"/>
                <w:szCs w:val="16"/>
                <w:lang w:eastAsia="lt-LT"/>
              </w:rPr>
              <w:t xml:space="preserve">, apklausos anketų kopijos; 2) Vidaus reikalų ministerijos suvestinė rodiklio </w:t>
            </w:r>
            <w:r>
              <w:rPr>
                <w:rFonts w:ascii="Times New Roman" w:eastAsia="Times New Roman" w:hAnsi="Times New Roman" w:cs="Times New Roman"/>
                <w:sz w:val="16"/>
                <w:szCs w:val="16"/>
                <w:lang w:eastAsia="lt-LT"/>
              </w:rPr>
              <w:lastRenderedPageBreak/>
              <w:t>pasiektos reikšmės apskaičiavimo pažyma, parengta remiantis vietos veiklos grupių ataskaitose pateikta informacija.</w:t>
            </w:r>
          </w:p>
          <w:p w:rsidR="003136A0" w:rsidRDefault="003136A0" w:rsidP="00C77E7E">
            <w:pPr>
              <w:pStyle w:val="Betarp"/>
              <w:jc w:val="both"/>
              <w:rPr>
                <w:rFonts w:ascii="Times New Roman" w:eastAsia="Times New Roman" w:hAnsi="Times New Roman" w:cs="Times New Roman"/>
                <w:sz w:val="16"/>
                <w:szCs w:val="16"/>
                <w:lang w:eastAsia="lt-LT"/>
              </w:rPr>
            </w:pPr>
          </w:p>
          <w:p w:rsidR="003136A0" w:rsidRPr="00A808FD" w:rsidRDefault="003136A0" w:rsidP="00C77E7E">
            <w:pPr>
              <w:pStyle w:val="Betarp"/>
              <w:jc w:val="both"/>
              <w:rPr>
                <w:rFonts w:ascii="Times New Roman" w:hAnsi="Times New Roman" w:cs="Times New Roman"/>
                <w:sz w:val="16"/>
                <w:szCs w:val="16"/>
                <w:u w:val="single"/>
              </w:rPr>
            </w:pPr>
            <w:r w:rsidRPr="00770D22">
              <w:rPr>
                <w:rFonts w:ascii="Times New Roman" w:eastAsia="Times New Roman" w:hAnsi="Times New Roman" w:cs="Times New Roman"/>
                <w:sz w:val="16"/>
                <w:szCs w:val="16"/>
                <w:u w:val="single"/>
                <w:lang w:eastAsia="lt-LT"/>
              </w:rPr>
              <w:t>Antriniai šaltiniai:</w:t>
            </w:r>
            <w:r>
              <w:rPr>
                <w:rFonts w:ascii="Times New Roman" w:eastAsia="Times New Roman" w:hAnsi="Times New Roman" w:cs="Times New Roman"/>
                <w:sz w:val="16"/>
                <w:szCs w:val="16"/>
                <w:u w:val="single"/>
                <w:lang w:eastAsia="lt-LT"/>
              </w:rPr>
              <w:t xml:space="preserve"> </w:t>
            </w:r>
            <w:r w:rsidRPr="00135020">
              <w:rPr>
                <w:rFonts w:ascii="Times New Roman" w:eastAsia="Times New Roman" w:hAnsi="Times New Roman" w:cs="Times New Roman"/>
                <w:sz w:val="16"/>
                <w:szCs w:val="16"/>
                <w:lang w:eastAsia="lt-LT"/>
              </w:rPr>
              <w:t>metinės veiksmų programos įgyvendinimo ataskaitos, 2014-2020 metų Europos Sąjungos struktūrinių fondų posistemis (SFMIS2014)</w:t>
            </w:r>
            <w:r>
              <w:rPr>
                <w:rFonts w:ascii="Times New Roman" w:eastAsia="Times New Roman" w:hAnsi="Times New Roman" w:cs="Times New Roman"/>
                <w:sz w:val="16"/>
                <w:szCs w:val="16"/>
                <w:lang w:eastAsia="lt-LT"/>
              </w:rPr>
              <w:t>.</w:t>
            </w:r>
          </w:p>
        </w:tc>
        <w:tc>
          <w:tcPr>
            <w:tcW w:w="1417" w:type="dxa"/>
            <w:shd w:val="clear" w:color="auto" w:fill="auto"/>
          </w:tcPr>
          <w:p w:rsidR="003136A0" w:rsidRPr="0096097E" w:rsidRDefault="003136A0" w:rsidP="00C77E7E">
            <w:pPr>
              <w:spacing w:before="100" w:beforeAutospacing="1" w:after="100" w:afterAutospacing="1"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lastRenderedPageBreak/>
              <w:t xml:space="preserve">Stebėsenos rodiklio pasiekta reikšmė nustatoma kiekvienais metais nuo 2018 metų iki 2023 metų,  kai vietos veiklos grupė, atlikusi asmenų, </w:t>
            </w:r>
            <w:r>
              <w:rPr>
                <w:rFonts w:ascii="Times New Roman" w:hAnsi="Times New Roman" w:cs="Times New Roman"/>
                <w:sz w:val="16"/>
                <w:szCs w:val="16"/>
                <w:lang w:eastAsia="lt-LT"/>
              </w:rPr>
              <w:t xml:space="preserve">dėl </w:t>
            </w:r>
            <w:r w:rsidRPr="000A362E">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socialinės atskirties mažinimo į projektų veiklas įtraukti dalyviai baigė dalyvauti projektų veiklose ne mažiau </w:t>
            </w:r>
            <w:r>
              <w:rPr>
                <w:rFonts w:ascii="Times New Roman" w:eastAsia="Times New Roman" w:hAnsi="Times New Roman" w:cs="Times New Roman"/>
                <w:sz w:val="16"/>
                <w:szCs w:val="16"/>
                <w:lang w:eastAsia="lt-LT"/>
              </w:rPr>
              <w:t xml:space="preserve">kaip prieš 6 mėn., apklausą, nustato </w:t>
            </w:r>
            <w:r>
              <w:rPr>
                <w:rFonts w:ascii="Times New Roman" w:hAnsi="Times New Roman" w:cs="Times New Roman"/>
                <w:sz w:val="16"/>
                <w:szCs w:val="16"/>
                <w:lang w:eastAsia="lt-LT"/>
              </w:rPr>
              <w:t xml:space="preserve"> tų asmenų, </w:t>
            </w:r>
            <w:r w:rsidRPr="002326C3">
              <w:rPr>
                <w:rFonts w:ascii="Times New Roman" w:hAnsi="Times New Roman" w:cs="Times New Roman"/>
                <w:sz w:val="16"/>
                <w:szCs w:val="16"/>
                <w:lang w:eastAsia="lt-LT"/>
              </w:rPr>
              <w:t>kurių</w:t>
            </w:r>
            <w:r>
              <w:rPr>
                <w:rFonts w:ascii="Times New Roman" w:hAnsi="Times New Roman" w:cs="Times New Roman"/>
                <w:sz w:val="16"/>
                <w:szCs w:val="16"/>
                <w:lang w:eastAsia="lt-LT"/>
              </w:rPr>
              <w:t xml:space="preserve"> </w:t>
            </w:r>
            <w:r w:rsidRPr="001F356D">
              <w:rPr>
                <w:rFonts w:ascii="Times New Roman" w:hAnsi="Times New Roman" w:cs="Times New Roman"/>
                <w:sz w:val="16"/>
                <w:szCs w:val="16"/>
                <w:lang w:eastAsia="lt-LT"/>
              </w:rPr>
              <w:t xml:space="preserve">socialinė atskirtis sumažėjo dėl projekto veiklų dalyvių dalyvavimo projekto veiklose  </w:t>
            </w:r>
            <w:r w:rsidRPr="001F356D">
              <w:rPr>
                <w:rFonts w:ascii="Times New Roman" w:hAnsi="Times New Roman" w:cs="Times New Roman"/>
                <w:sz w:val="16"/>
                <w:szCs w:val="16"/>
                <w:lang w:eastAsia="lt-LT"/>
              </w:rPr>
              <w:lastRenderedPageBreak/>
              <w:t>(praėjus 6 mėnesiams po projekto veiklų dalyvių dalyvavimo ESF veiklose)</w:t>
            </w:r>
            <w:r>
              <w:rPr>
                <w:rFonts w:ascii="Times New Roman" w:hAnsi="Times New Roman" w:cs="Times New Roman"/>
                <w:sz w:val="16"/>
                <w:szCs w:val="16"/>
                <w:lang w:eastAsia="lt-LT"/>
              </w:rPr>
              <w:t xml:space="preserve"> </w:t>
            </w:r>
            <w:r>
              <w:rPr>
                <w:rFonts w:ascii="Times New Roman" w:eastAsia="Times New Roman" w:hAnsi="Times New Roman" w:cs="Times New Roman"/>
                <w:sz w:val="16"/>
                <w:szCs w:val="16"/>
                <w:lang w:eastAsia="lt-LT"/>
              </w:rPr>
              <w:t>skaičių, ir informaciją apie nustatytus duomenis pateikia Vidaus reikalų ministerijai.</w:t>
            </w:r>
          </w:p>
        </w:tc>
        <w:tc>
          <w:tcPr>
            <w:tcW w:w="1418" w:type="dxa"/>
            <w:shd w:val="clear" w:color="auto" w:fill="auto"/>
          </w:tcPr>
          <w:p w:rsidR="003136A0" w:rsidRDefault="003136A0" w:rsidP="00C77E7E">
            <w:pPr>
              <w:pStyle w:val="Betarp"/>
              <w:jc w:val="both"/>
              <w:rPr>
                <w:rFonts w:ascii="Times New Roman" w:hAnsi="Times New Roman" w:cs="Times New Roman"/>
                <w:sz w:val="16"/>
                <w:szCs w:val="16"/>
                <w:lang w:eastAsia="lt-LT"/>
              </w:rPr>
            </w:pPr>
            <w:r>
              <w:rPr>
                <w:rFonts w:ascii="Times New Roman" w:hAnsi="Times New Roman" w:cs="Times New Roman"/>
                <w:sz w:val="16"/>
                <w:szCs w:val="16"/>
                <w:lang w:eastAsia="lt-LT"/>
              </w:rPr>
              <w:lastRenderedPageBreak/>
              <w:t>Už duomenų apie pasiektą stebėsenos rodiklio reikšmės apskaičiavimą atsakinga miesto vietos veiklos grupė ir Vidaus reikalų ministerija.</w:t>
            </w:r>
          </w:p>
          <w:p w:rsidR="003136A0" w:rsidRPr="00A808FD" w:rsidRDefault="003136A0" w:rsidP="00C77E7E">
            <w:pPr>
              <w:pStyle w:val="Betarp"/>
              <w:jc w:val="both"/>
              <w:rPr>
                <w:rFonts w:ascii="Times New Roman" w:hAnsi="Times New Roman" w:cs="Times New Roman"/>
                <w:sz w:val="16"/>
                <w:szCs w:val="16"/>
                <w:lang w:eastAsia="lt-LT"/>
              </w:rPr>
            </w:pPr>
            <w:r>
              <w:rPr>
                <w:rFonts w:ascii="Times New Roman" w:hAnsi="Times New Roman" w:cs="Times New Roman"/>
                <w:sz w:val="16"/>
                <w:szCs w:val="16"/>
                <w:lang w:eastAsia="lt-LT"/>
              </w:rPr>
              <w:t>Už duomenų apie pasiektą rodiklio reikšmę registravimą antriniuose šaltiniuose atsakinga Vidaus reikalų ministerija.</w:t>
            </w:r>
          </w:p>
        </w:tc>
      </w:tr>
      <w:tr w:rsidR="00135020" w:rsidRPr="0096097E" w:rsidTr="00CE1075">
        <w:trPr>
          <w:trHeight w:val="315"/>
        </w:trPr>
        <w:tc>
          <w:tcPr>
            <w:tcW w:w="14616" w:type="dxa"/>
            <w:gridSpan w:val="9"/>
            <w:tcBorders>
              <w:top w:val="single" w:sz="4" w:space="0" w:color="auto"/>
              <w:left w:val="single" w:sz="4" w:space="0" w:color="auto"/>
              <w:bottom w:val="single" w:sz="4" w:space="0" w:color="auto"/>
              <w:right w:val="single" w:sz="4" w:space="0" w:color="auto"/>
            </w:tcBorders>
            <w:shd w:val="clear" w:color="auto" w:fill="auto"/>
          </w:tcPr>
          <w:p w:rsidR="00135020" w:rsidRPr="0096097E" w:rsidRDefault="00135020" w:rsidP="00954DFD">
            <w:pPr>
              <w:pStyle w:val="Betarp"/>
              <w:rPr>
                <w:rFonts w:ascii="Times New Roman" w:hAnsi="Times New Roman" w:cs="Times New Roman"/>
                <w:sz w:val="16"/>
                <w:szCs w:val="16"/>
              </w:rPr>
            </w:pPr>
            <w:r>
              <w:rPr>
                <w:rFonts w:ascii="Times New Roman" w:hAnsi="Times New Roman" w:cs="Times New Roman"/>
                <w:sz w:val="16"/>
                <w:szCs w:val="16"/>
              </w:rPr>
              <w:lastRenderedPageBreak/>
              <w:t>Produkto rodikliai</w:t>
            </w:r>
          </w:p>
        </w:tc>
      </w:tr>
      <w:tr w:rsidR="003136A0" w:rsidRPr="0096097E" w:rsidTr="007C4B75">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tcPr>
          <w:p w:rsidR="003136A0" w:rsidRPr="00D47585" w:rsidRDefault="003136A0" w:rsidP="00DE53AE">
            <w:pPr>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1.</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sz w:val="16"/>
                <w:szCs w:val="16"/>
              </w:rPr>
            </w:pPr>
            <w:r w:rsidRPr="00A067A8">
              <w:rPr>
                <w:rFonts w:ascii="Times New Roman" w:eastAsia="AngsanaUPC" w:hAnsi="Times New Roman" w:cs="Times New Roman"/>
                <w:bCs/>
                <w:iCs/>
                <w:sz w:val="16"/>
                <w:szCs w:val="16"/>
                <w:lang w:eastAsia="lt-LT"/>
              </w:rPr>
              <w:t>„Projektų, kuriuos visiškai arba iš dalies įgyvendino socialiniai partneriai ar NVO, skaičius“</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jc w:val="center"/>
              <w:rPr>
                <w:rFonts w:ascii="Times New Roman" w:eastAsia="AngsanaUPC" w:hAnsi="Times New Roman" w:cs="Times New Roman"/>
                <w:bCs/>
                <w:iCs/>
                <w:sz w:val="16"/>
                <w:szCs w:val="16"/>
              </w:rPr>
            </w:pPr>
            <w:r w:rsidRPr="00A067A8">
              <w:rPr>
                <w:rFonts w:ascii="Times New Roman" w:eastAsia="AngsanaUPC" w:hAnsi="Times New Roman" w:cs="Times New Roman"/>
                <w:bCs/>
                <w:iCs/>
                <w:sz w:val="16"/>
                <w:szCs w:val="16"/>
                <w:lang w:eastAsia="lt-LT"/>
              </w:rPr>
              <w:t>Skaičius</w:t>
            </w:r>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Projektas – ekonomiškai nedalomų ir tikslią funkciją turinčių veiklos rūšių visuma, turinti apibrėžtą biudžetą, įgyvendinimo laikotarpį ir aiškiai nustatytus tikslus.</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 xml:space="preserve">Socialiniai partneriai – darbuotojų ir darbdavių atstovai bei jų organizacijos (šaltinis: Lietuvos Respublikos darbo kodeksas). </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NVO – nevyriausybinė organizacija.</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r w:rsidRPr="00A067A8">
              <w:rPr>
                <w:rFonts w:ascii="Times New Roman" w:eastAsia="Times New Roman" w:hAnsi="Times New Roman" w:cs="Times New Roman"/>
                <w:iCs/>
                <w:color w:val="000000"/>
                <w:sz w:val="16"/>
                <w:szCs w:val="16"/>
                <w:lang w:eastAsia="lt-LT"/>
              </w:rPr>
              <w:t xml:space="preserve">Nevyriausybinė organizacija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w:t>
            </w:r>
            <w:r w:rsidRPr="00A067A8">
              <w:rPr>
                <w:rFonts w:ascii="Times New Roman" w:eastAsia="Times New Roman" w:hAnsi="Times New Roman" w:cs="Times New Roman"/>
                <w:iCs/>
                <w:color w:val="000000"/>
                <w:sz w:val="16"/>
                <w:szCs w:val="16"/>
                <w:lang w:eastAsia="lt-LT"/>
              </w:rPr>
              <w:lastRenderedPageBreak/>
              <w:t>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rsidR="003136A0" w:rsidRPr="00A067A8" w:rsidRDefault="003136A0" w:rsidP="00C77E7E">
            <w:pPr>
              <w:spacing w:after="0" w:line="240" w:lineRule="auto"/>
              <w:rPr>
                <w:rFonts w:ascii="Times New Roman" w:eastAsia="Times New Roman" w:hAnsi="Times New Roman" w:cs="Times New Roman"/>
                <w:iCs/>
                <w:color w:val="000000"/>
                <w:sz w:val="16"/>
                <w:szCs w:val="16"/>
                <w:lang w:eastAsia="lt-LT"/>
              </w:rPr>
            </w:pPr>
          </w:p>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rPr>
              <w:t xml:space="preserve">Projektas yra laikomas visiškai įgyvendinamu socialinio partnerio ar NVO, kaip pats projekto vykdytojas yra socialinis partneris arba NVO. </w:t>
            </w:r>
          </w:p>
          <w:p w:rsidR="003136A0" w:rsidRPr="00A067A8" w:rsidRDefault="003136A0" w:rsidP="00C77E7E">
            <w:pPr>
              <w:pStyle w:val="Betarp"/>
              <w:rPr>
                <w:rFonts w:ascii="Times New Roman" w:hAnsi="Times New Roman" w:cs="Times New Roman"/>
                <w:iCs/>
                <w:sz w:val="16"/>
                <w:szCs w:val="16"/>
              </w:rPr>
            </w:pPr>
          </w:p>
          <w:p w:rsidR="003136A0" w:rsidRPr="00A067A8" w:rsidRDefault="003136A0" w:rsidP="00C77E7E">
            <w:pPr>
              <w:pStyle w:val="Betarp"/>
              <w:rPr>
                <w:rFonts w:ascii="Times New Roman" w:hAnsi="Times New Roman" w:cs="Times New Roman"/>
                <w:color w:val="4F81BD" w:themeColor="accent1"/>
                <w:sz w:val="16"/>
                <w:szCs w:val="16"/>
              </w:rPr>
            </w:pPr>
            <w:r w:rsidRPr="00A067A8">
              <w:rPr>
                <w:rFonts w:ascii="Times New Roman" w:hAnsi="Times New Roman" w:cs="Times New Roman"/>
                <w:iCs/>
                <w:sz w:val="16"/>
                <w:szCs w:val="16"/>
              </w:rPr>
              <w:t>Projektas yra laikomas iš dalies įgyvendinamu socialinių partnerių arba NVO, kai nors vienas iš projekto partnerių yra socialinis partneris arba NVO, o projekto vykdytojas nėra socialinis partneris arba NVO.</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jc w:val="center"/>
              <w:rPr>
                <w:rFonts w:ascii="Times New Roman" w:hAnsi="Times New Roman" w:cs="Times New Roman"/>
                <w:iCs/>
                <w:sz w:val="16"/>
                <w:szCs w:val="16"/>
              </w:rPr>
            </w:pPr>
            <w:r w:rsidRPr="00A067A8">
              <w:rPr>
                <w:rFonts w:ascii="Times New Roman" w:eastAsia="AngsanaUPC" w:hAnsi="Times New Roman" w:cs="Times New Roman"/>
                <w:bCs/>
                <w:sz w:val="16"/>
                <w:szCs w:val="16"/>
                <w:lang w:eastAsia="lt-LT"/>
              </w:rPr>
              <w:lastRenderedPageBreak/>
              <w:t>Automatiškai apskaičiuojamas</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iCs/>
                <w:sz w:val="16"/>
                <w:szCs w:val="16"/>
              </w:rPr>
            </w:pPr>
            <w:proofErr w:type="spellStart"/>
            <w:r w:rsidRPr="00A067A8">
              <w:rPr>
                <w:rFonts w:ascii="Times New Roman" w:hAnsi="Times New Roman" w:cs="Times New Roman"/>
                <w:iCs/>
                <w:sz w:val="16"/>
                <w:szCs w:val="16"/>
              </w:rPr>
              <w:t>Skaičuojamas</w:t>
            </w:r>
            <w:proofErr w:type="spellEnd"/>
            <w:r w:rsidRPr="00A067A8">
              <w:rPr>
                <w:rFonts w:ascii="Times New Roman" w:hAnsi="Times New Roman" w:cs="Times New Roman"/>
                <w:iCs/>
                <w:sz w:val="16"/>
                <w:szCs w:val="16"/>
              </w:rPr>
              <w:t xml:space="preserve"> sumuojant projektus, </w:t>
            </w:r>
            <w:r w:rsidRPr="00A067A8">
              <w:rPr>
                <w:rFonts w:ascii="Times New Roman" w:hAnsi="Times New Roman" w:cs="Times New Roman"/>
                <w:sz w:val="16"/>
                <w:szCs w:val="16"/>
              </w:rPr>
              <w:t>kuriuos visiškai arba iš dalies įgyvendina socialiniai partneriai ar NVO (projektų skaičius)</w:t>
            </w:r>
            <w:r w:rsidRPr="00A067A8">
              <w:rPr>
                <w:rFonts w:ascii="Times New Roman" w:hAnsi="Times New Roman" w:cs="Times New Roman"/>
                <w:iCs/>
                <w:sz w:val="16"/>
                <w:szCs w:val="16"/>
              </w:rPr>
              <w:t>.</w:t>
            </w:r>
          </w:p>
          <w:p w:rsidR="003136A0" w:rsidRPr="00A067A8" w:rsidRDefault="003136A0" w:rsidP="00C77E7E">
            <w:pPr>
              <w:pStyle w:val="Betarp"/>
              <w:rPr>
                <w:rFonts w:ascii="Times New Roman" w:hAnsi="Times New Roman" w:cs="Times New Roman"/>
                <w:sz w:val="16"/>
                <w:szCs w:val="16"/>
                <w:lang w:eastAsia="lt-LT"/>
              </w:rPr>
            </w:pPr>
          </w:p>
          <w:p w:rsidR="003136A0" w:rsidRPr="00A067A8" w:rsidRDefault="003136A0" w:rsidP="00C77E7E">
            <w:pPr>
              <w:pStyle w:val="Betarp"/>
              <w:rPr>
                <w:rFonts w:ascii="Times New Roman" w:hAnsi="Times New Roman" w:cs="Times New Roman"/>
                <w:i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u w:val="single"/>
                <w:lang w:eastAsia="lt-LT"/>
              </w:rPr>
              <w:t>Pirminiai šaltiniai</w:t>
            </w:r>
            <w:r w:rsidRPr="00A067A8">
              <w:rPr>
                <w:rFonts w:ascii="Times New Roman" w:hAnsi="Times New Roman" w:cs="Times New Roman"/>
                <w:sz w:val="16"/>
                <w:szCs w:val="16"/>
                <w:lang w:eastAsia="lt-LT"/>
              </w:rPr>
              <w:t xml:space="preserve">: </w:t>
            </w:r>
            <w:r w:rsidRPr="00A067A8">
              <w:rPr>
                <w:rFonts w:ascii="Times New Roman" w:hAnsi="Times New Roman" w:cs="Times New Roman"/>
                <w:sz w:val="16"/>
                <w:szCs w:val="16"/>
              </w:rPr>
              <w:t xml:space="preserve">projekto sutartis (informacija apie projekto vykdytoją ir (arba) partnerius, </w:t>
            </w:r>
            <w:r w:rsidRPr="00A067A8">
              <w:rPr>
                <w:rFonts w:ascii="Times New Roman" w:hAnsi="Times New Roman" w:cs="Times New Roman"/>
                <w:sz w:val="16"/>
                <w:szCs w:val="16"/>
                <w:lang w:eastAsia="lt-LT"/>
              </w:rPr>
              <w:t xml:space="preserve">projekto vykdytojo ir (arba) partnerių įstatai. </w:t>
            </w:r>
          </w:p>
          <w:p w:rsidR="003136A0" w:rsidRPr="00A067A8" w:rsidRDefault="003136A0" w:rsidP="00C77E7E">
            <w:pPr>
              <w:pStyle w:val="Betarp"/>
              <w:rPr>
                <w:rFonts w:ascii="Times New Roman" w:hAnsi="Times New Roman" w:cs="Times New Roman"/>
                <w:sz w:val="16"/>
                <w:szCs w:val="16"/>
                <w:lang w:eastAsia="lt-LT"/>
              </w:rPr>
            </w:pPr>
          </w:p>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u w:val="single"/>
              </w:rPr>
              <w:t>Antriniai šaltiniai:</w:t>
            </w:r>
            <w:r w:rsidRPr="00A067A8">
              <w:rPr>
                <w:rFonts w:ascii="Times New Roman" w:hAnsi="Times New Roman" w:cs="Times New Roman"/>
                <w:sz w:val="16"/>
                <w:szCs w:val="16"/>
              </w:rPr>
              <w:t xml:space="preserve"> </w:t>
            </w:r>
          </w:p>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rPr>
              <w:t xml:space="preserve">2014–2020 metų Europos Sąjungos struktūrinių fondų posistemis (SFMIS2014): </w:t>
            </w:r>
          </w:p>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rPr>
              <w:t>sutarties forma.</w:t>
            </w:r>
          </w:p>
          <w:p w:rsidR="003136A0" w:rsidRPr="00A067A8" w:rsidRDefault="003136A0" w:rsidP="00C77E7E">
            <w:pPr>
              <w:pStyle w:val="Betarp"/>
              <w:rPr>
                <w:rFonts w:ascii="Times New Roman" w:hAnsi="Times New Roman" w:cs="Times New Roman"/>
                <w:sz w:val="16"/>
                <w:szCs w:val="16"/>
              </w:rPr>
            </w:pPr>
          </w:p>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rPr>
              <w:t xml:space="preserve">Jei stebėsenos rodiklis yra nustatytas projekto lygmeniu, informacija apie jo pasiekimą taip pat nurodoma mokėjimo </w:t>
            </w:r>
            <w:r w:rsidRPr="00A067A8">
              <w:rPr>
                <w:rFonts w:ascii="Times New Roman" w:hAnsi="Times New Roman" w:cs="Times New Roman"/>
                <w:sz w:val="16"/>
                <w:szCs w:val="16"/>
              </w:rPr>
              <w:lastRenderedPageBreak/>
              <w:t xml:space="preserve">prašyme. </w:t>
            </w:r>
          </w:p>
          <w:p w:rsidR="003136A0" w:rsidRPr="00A067A8" w:rsidRDefault="003136A0" w:rsidP="00C77E7E">
            <w:pPr>
              <w:pStyle w:val="Betarp"/>
              <w:rPr>
                <w:rFonts w:ascii="Times New Roman" w:hAnsi="Times New Roman" w:cs="Times New Roman"/>
                <w:iCs/>
                <w:color w:val="4F81BD" w:themeColor="accent1"/>
                <w:sz w:val="16"/>
                <w:szCs w:val="16"/>
                <w:u w:val="singl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rPr>
              <w:lastRenderedPageBreak/>
              <w:t xml:space="preserve">Stebėsenos rodiklis laikomas pasiektu, kai sutarties sudarymo metu įgyvendinančioji institucija, remdamasi sutartyje nurodyta informacija apie projekto vykdytoją ir (arba) partnerius, 2014–2020 metų Europos Sąjungos struktūrinių fondų posistemyje (SFMIS2014) sutarties formoje pažymi, kad projektas </w:t>
            </w:r>
            <w:r w:rsidRPr="00A067A8">
              <w:rPr>
                <w:rFonts w:ascii="Times New Roman" w:hAnsi="Times New Roman" w:cs="Times New Roman"/>
                <w:sz w:val="16"/>
                <w:szCs w:val="16"/>
              </w:rPr>
              <w:lastRenderedPageBreak/>
              <w:t>priskiriamas šiam stebėsenos rodikliui.</w:t>
            </w:r>
          </w:p>
          <w:p w:rsidR="003136A0" w:rsidRPr="00A067A8" w:rsidRDefault="003136A0" w:rsidP="00C77E7E">
            <w:pPr>
              <w:pStyle w:val="Betarp"/>
              <w:rPr>
                <w:rFonts w:ascii="Times New Roman" w:hAnsi="Times New Roman" w:cs="Times New Roman"/>
                <w:sz w:val="16"/>
                <w:szCs w:val="16"/>
                <w:lang w:eastAsia="lt-LT"/>
              </w:rPr>
            </w:pPr>
          </w:p>
          <w:p w:rsidR="003136A0" w:rsidRPr="00A067A8" w:rsidRDefault="003136A0" w:rsidP="00C77E7E">
            <w:pPr>
              <w:pStyle w:val="Betarp"/>
              <w:rPr>
                <w:rFonts w:ascii="Times New Roman" w:eastAsia="Times New Roman" w:hAnsi="Times New Roman" w:cs="Times New Roman"/>
                <w:iCs/>
                <w:color w:val="4F81BD" w:themeColor="accen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sz w:val="16"/>
                <w:szCs w:val="16"/>
              </w:rPr>
            </w:pPr>
            <w:r w:rsidRPr="00A067A8">
              <w:rPr>
                <w:rFonts w:ascii="Times New Roman" w:hAnsi="Times New Roman" w:cs="Times New Roman"/>
                <w:sz w:val="16"/>
                <w:szCs w:val="16"/>
              </w:rPr>
              <w:lastRenderedPageBreak/>
              <w:t>Už duomenų apie projekto priskyrimą šiam stebėsenos rodikliui registravimą SFMIS2014 yra atsakinga įgyvendinančioji institucija.</w:t>
            </w:r>
          </w:p>
          <w:p w:rsidR="003136A0" w:rsidRPr="00A067A8" w:rsidRDefault="003136A0" w:rsidP="00C77E7E">
            <w:pPr>
              <w:pStyle w:val="Betarp"/>
              <w:rPr>
                <w:rFonts w:ascii="Times New Roman" w:hAnsi="Times New Roman" w:cs="Times New Roman"/>
                <w:sz w:val="16"/>
                <w:szCs w:val="16"/>
              </w:rPr>
            </w:pPr>
          </w:p>
          <w:p w:rsidR="003136A0" w:rsidRPr="00A067A8" w:rsidRDefault="003136A0" w:rsidP="00C77E7E">
            <w:pPr>
              <w:pStyle w:val="Betarp"/>
              <w:rPr>
                <w:rFonts w:ascii="Times New Roman" w:eastAsia="Times New Roman" w:hAnsi="Times New Roman" w:cs="Times New Roman"/>
                <w:iCs/>
                <w:color w:val="4F81BD" w:themeColor="accent1"/>
                <w:sz w:val="16"/>
                <w:szCs w:val="16"/>
              </w:rPr>
            </w:pPr>
            <w:r w:rsidRPr="00A067A8">
              <w:rPr>
                <w:rFonts w:ascii="Times New Roman" w:hAnsi="Times New Roman" w:cs="Times New Roman"/>
                <w:sz w:val="16"/>
                <w:szCs w:val="16"/>
              </w:rPr>
              <w:t xml:space="preserve">Jei stebėsenos rodiklis yra nustatytas projekto lygmeniu, už duomenų apie pasiektą stebėsenos rodiklio reikšmę registravimą </w:t>
            </w:r>
            <w:r w:rsidRPr="00A067A8">
              <w:rPr>
                <w:rFonts w:ascii="Times New Roman" w:hAnsi="Times New Roman" w:cs="Times New Roman"/>
                <w:sz w:val="16"/>
                <w:szCs w:val="16"/>
              </w:rPr>
              <w:lastRenderedPageBreak/>
              <w:t xml:space="preserve">mokėjimo prašyme yra atsakingas projekto vykdytojas. </w:t>
            </w:r>
          </w:p>
        </w:tc>
      </w:tr>
      <w:tr w:rsidR="003136A0" w:rsidRPr="0096097E" w:rsidTr="007C4B75">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tcPr>
          <w:p w:rsidR="003136A0" w:rsidRPr="0096097E" w:rsidRDefault="003136A0" w:rsidP="00627CDE">
            <w:pPr>
              <w:jc w:val="center"/>
              <w:rPr>
                <w:rFonts w:ascii="Times New Roman" w:eastAsia="Times New Roman" w:hAnsi="Times New Roman" w:cs="Times New Roman"/>
                <w:iCs/>
                <w:color w:val="000000"/>
                <w:sz w:val="16"/>
                <w:szCs w:val="16"/>
                <w:lang w:eastAsia="lt-LT"/>
              </w:rPr>
            </w:pPr>
            <w:r>
              <w:rPr>
                <w:rFonts w:ascii="Times New Roman" w:eastAsia="Times New Roman" w:hAnsi="Times New Roman" w:cs="Times New Roman"/>
                <w:iCs/>
                <w:color w:val="000000"/>
                <w:sz w:val="16"/>
                <w:szCs w:val="16"/>
                <w:lang w:eastAsia="lt-LT"/>
              </w:rPr>
              <w:lastRenderedPageBreak/>
              <w:t>2.</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eastAsia="Times New Roman" w:hAnsi="Times New Roman" w:cs="Times New Roman"/>
                <w:bCs/>
                <w:sz w:val="16"/>
                <w:szCs w:val="16"/>
              </w:rPr>
            </w:pPr>
            <w:r w:rsidRPr="00A067A8">
              <w:rPr>
                <w:rFonts w:ascii="Times New Roman" w:eastAsia="TimesNewRoman" w:hAnsi="Times New Roman" w:cs="Times New Roman"/>
                <w:sz w:val="16"/>
                <w:szCs w:val="16"/>
                <w:lang w:eastAsia="lt-LT"/>
              </w:rPr>
              <w:t>„BIVP projektų veiklų dalyviai (įskaitant visas tikslines grupes)“</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jc w:val="center"/>
              <w:rPr>
                <w:rFonts w:ascii="Times New Roman" w:eastAsia="AngsanaUPC" w:hAnsi="Times New Roman" w:cs="Times New Roman"/>
                <w:bCs/>
                <w:iCs/>
                <w:sz w:val="16"/>
                <w:szCs w:val="16"/>
              </w:rPr>
            </w:pPr>
            <w:r w:rsidRPr="00A067A8">
              <w:rPr>
                <w:rFonts w:ascii="Times New Roman" w:eastAsia="AngsanaUPC" w:hAnsi="Times New Roman" w:cs="Times New Roman"/>
                <w:bCs/>
                <w:iCs/>
                <w:sz w:val="16"/>
                <w:szCs w:val="16"/>
                <w:lang w:eastAsia="lt-LT"/>
              </w:rPr>
              <w:t>Skaičius</w:t>
            </w:r>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BIVP – bendruomenės inicijuota vietos plėtra.</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 xml:space="preserve">BIVP projektas – iš Europos Sąjungos struktūrinių fondų lėšų bendrai finansuojamas ir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32–35 straipsniuose nurodytą bendruomenės inicijuotos vietos plėtros iniciatyvą įgyvendinamas projektas. </w:t>
            </w:r>
          </w:p>
          <w:p w:rsidR="003136A0" w:rsidRPr="00A067A8" w:rsidRDefault="003136A0" w:rsidP="00C77E7E">
            <w:pPr>
              <w:spacing w:after="0" w:line="240" w:lineRule="auto"/>
              <w:jc w:val="both"/>
              <w:rPr>
                <w:rFonts w:ascii="Times New Roman" w:eastAsia="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 xml:space="preserve">Dalyvis – tiesioginėse iš ESF lėšų bendrai finansuojamo projekto veiklose dalyvaujantis, </w:t>
            </w:r>
            <w:r w:rsidR="00672D8E" w:rsidRPr="00A067A8">
              <w:rPr>
                <w:rFonts w:ascii="Times New Roman" w:eastAsia="Times New Roman" w:hAnsi="Times New Roman" w:cs="Times New Roman"/>
                <w:sz w:val="16"/>
                <w:szCs w:val="16"/>
                <w:lang w:eastAsia="lt-LT"/>
              </w:rPr>
              <w:t>bet</w:t>
            </w:r>
            <w:r w:rsidR="00B26FA0">
              <w:rPr>
                <w:rFonts w:ascii="Times New Roman" w:eastAsia="Times New Roman" w:hAnsi="Times New Roman" w:cs="Times New Roman"/>
                <w:sz w:val="16"/>
                <w:szCs w:val="16"/>
                <w:lang w:eastAsia="lt-LT"/>
              </w:rPr>
              <w:t xml:space="preserve"> tuo pačiu metu</w:t>
            </w:r>
            <w:r w:rsidR="00672D8E" w:rsidRPr="00A067A8">
              <w:rPr>
                <w:rFonts w:ascii="Times New Roman" w:eastAsia="Times New Roman" w:hAnsi="Times New Roman" w:cs="Times New Roman"/>
                <w:sz w:val="16"/>
                <w:szCs w:val="16"/>
                <w:lang w:eastAsia="lt-LT"/>
              </w:rPr>
              <w:t xml:space="preserve"> jų neadministruojantis ir nevykdantis</w:t>
            </w:r>
            <w:r w:rsidRPr="00A067A8">
              <w:rPr>
                <w:rFonts w:ascii="Times New Roman" w:eastAsia="Times New Roman" w:hAnsi="Times New Roman" w:cs="Times New Roman"/>
                <w:sz w:val="16"/>
                <w:szCs w:val="16"/>
                <w:lang w:eastAsia="lt-LT"/>
              </w:rPr>
              <w:t xml:space="preserve">, tiesioginę naudą iš projekto </w:t>
            </w:r>
            <w:r w:rsidRPr="00A067A8">
              <w:rPr>
                <w:rFonts w:ascii="Times New Roman" w:eastAsia="Times New Roman" w:hAnsi="Times New Roman" w:cs="Times New Roman"/>
                <w:sz w:val="16"/>
                <w:szCs w:val="16"/>
                <w:lang w:eastAsia="lt-LT"/>
              </w:rPr>
              <w:lastRenderedPageBreak/>
              <w:t>gaunantis fizinis asmuo, kurio dalyvavimo projekto veiklose išlaidos yra numatytos projekto biudžete ir kurį projekto vykdytojas gali įvardyti ir paprašyti jį pateikti asmens duomenis, reikalingus informacijai apie projekto įgyvendinimą surinkti.</w:t>
            </w:r>
          </w:p>
          <w:p w:rsidR="003136A0" w:rsidRPr="00A067A8" w:rsidRDefault="003136A0" w:rsidP="00C77E7E">
            <w:pPr>
              <w:spacing w:after="0" w:line="240" w:lineRule="auto"/>
              <w:rPr>
                <w:rFonts w:ascii="Times New Roman" w:eastAsia="Times New Roman" w:hAnsi="Times New Roman" w:cs="Times New Roman"/>
                <w:sz w:val="16"/>
                <w:szCs w:val="16"/>
                <w:lang w:eastAsia="lt-LT"/>
              </w:rPr>
            </w:pPr>
          </w:p>
          <w:p w:rsidR="003136A0" w:rsidRDefault="003136A0" w:rsidP="00C77E7E">
            <w:pPr>
              <w:spacing w:after="0" w:line="240" w:lineRule="auto"/>
              <w:rPr>
                <w:rFonts w:ascii="Times New Roman" w:eastAsia="Times New Roman" w:hAnsi="Times New Roman" w:cs="Times New Roman"/>
                <w:sz w:val="16"/>
                <w:szCs w:val="16"/>
                <w:lang w:eastAsia="lt-LT"/>
              </w:rPr>
            </w:pPr>
            <w:r w:rsidRPr="00A067A8">
              <w:rPr>
                <w:rFonts w:ascii="Times New Roman" w:eastAsia="Times New Roman" w:hAnsi="Times New Roman" w:cs="Times New Roman"/>
                <w:sz w:val="16"/>
                <w:szCs w:val="16"/>
                <w:lang w:eastAsia="lt-LT"/>
              </w:rPr>
              <w:t>Tikslinė grupė – socialinė grupė ar jos dalis, į kurią orientuota pareiškėjo vykdoma projekto veikla.</w:t>
            </w:r>
          </w:p>
          <w:p w:rsidR="003136A0" w:rsidRPr="00A067A8" w:rsidRDefault="003136A0" w:rsidP="00C77E7E">
            <w:pPr>
              <w:spacing w:after="0" w:line="240" w:lineRule="auto"/>
              <w:rPr>
                <w:rFonts w:ascii="Times New Roman" w:eastAsia="Times New Roman" w:hAnsi="Times New Roman" w:cs="Times New Roman"/>
                <w:iCs/>
                <w:sz w:val="16"/>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jc w:val="center"/>
              <w:rPr>
                <w:rFonts w:ascii="Times New Roman" w:eastAsia="Times New Roman" w:hAnsi="Times New Roman" w:cs="Times New Roman"/>
                <w:sz w:val="16"/>
                <w:szCs w:val="16"/>
              </w:rPr>
            </w:pPr>
            <w:r w:rsidRPr="00A067A8">
              <w:rPr>
                <w:rFonts w:ascii="Times New Roman" w:eastAsia="AngsanaUPC" w:hAnsi="Times New Roman" w:cs="Times New Roman"/>
                <w:bCs/>
                <w:sz w:val="16"/>
                <w:szCs w:val="16"/>
                <w:lang w:eastAsia="lt-LT"/>
              </w:rPr>
              <w:lastRenderedPageBreak/>
              <w:t>Automatiškai apskaičiuojamas</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 xml:space="preserve">Skaičiuojamas sumuojant </w:t>
            </w:r>
            <w:r w:rsidRPr="00A067A8">
              <w:rPr>
                <w:rFonts w:ascii="Times New Roman" w:eastAsia="TimesNewRoman" w:hAnsi="Times New Roman" w:cs="Times New Roman"/>
                <w:sz w:val="16"/>
                <w:szCs w:val="16"/>
                <w:lang w:eastAsia="lt-LT"/>
              </w:rPr>
              <w:t>BIVP projektų veiklų dalyvius (asmenų skaičius)</w:t>
            </w:r>
            <w:r w:rsidRPr="00A067A8">
              <w:rPr>
                <w:rFonts w:ascii="Times New Roman" w:hAnsi="Times New Roman" w:cs="Times New Roman"/>
                <w:sz w:val="16"/>
                <w:szCs w:val="16"/>
                <w:lang w:eastAsia="lt-LT"/>
              </w:rPr>
              <w:t>.</w:t>
            </w:r>
          </w:p>
          <w:p w:rsidR="003136A0" w:rsidRPr="00A067A8" w:rsidRDefault="003136A0" w:rsidP="00C77E7E">
            <w:pPr>
              <w:pStyle w:val="Betarp"/>
              <w:rPr>
                <w:rFonts w:ascii="Times New Roman" w:hAnsi="Times New Roman" w:cs="Times New Roman"/>
                <w:sz w:val="16"/>
                <w:szCs w:val="16"/>
                <w:lang w:eastAsia="lt-LT"/>
              </w:rPr>
            </w:pPr>
          </w:p>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Tas pats asmuo, dalyvavęs keliose to paties projekto veiklose, skaičiuojamas vieną kartą.</w:t>
            </w:r>
          </w:p>
          <w:p w:rsidR="003136A0" w:rsidRPr="00A067A8" w:rsidRDefault="003136A0" w:rsidP="00C77E7E">
            <w:pPr>
              <w:pStyle w:val="Betarp"/>
              <w:rPr>
                <w:rFonts w:ascii="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u w:val="single"/>
                <w:lang w:eastAsia="lt-LT"/>
              </w:rPr>
              <w:t>Pirminiai šaltiniai</w:t>
            </w:r>
            <w:r w:rsidRPr="00A067A8">
              <w:rPr>
                <w:rFonts w:ascii="Times New Roman" w:hAnsi="Times New Roman" w:cs="Times New Roman"/>
                <w:sz w:val="16"/>
                <w:szCs w:val="16"/>
                <w:lang w:eastAsia="lt-LT"/>
              </w:rPr>
              <w:t xml:space="preserve">: </w:t>
            </w:r>
          </w:p>
          <w:p w:rsidR="003136A0" w:rsidRPr="00A067A8" w:rsidRDefault="003136A0" w:rsidP="00C77E7E">
            <w:pPr>
              <w:pStyle w:val="Betarp"/>
              <w:rPr>
                <w:rFonts w:ascii="Times New Roman" w:hAnsi="Times New Roman" w:cs="Times New Roman"/>
                <w:sz w:val="16"/>
                <w:szCs w:val="16"/>
                <w:lang w:eastAsia="lt-LT"/>
              </w:rPr>
            </w:pPr>
            <w:r w:rsidRPr="00A067A8">
              <w:rPr>
                <w:rFonts w:ascii="Times New Roman" w:hAnsi="Times New Roman" w:cs="Times New Roman"/>
                <w:sz w:val="16"/>
                <w:szCs w:val="16"/>
                <w:lang w:eastAsia="lt-LT"/>
              </w:rPr>
              <w:t>dalyvių sąrašai ir (arba) dalyvių sąrašų suvestinės.</w:t>
            </w:r>
          </w:p>
          <w:p w:rsidR="003136A0" w:rsidRPr="00A067A8" w:rsidRDefault="003136A0" w:rsidP="00C77E7E">
            <w:pPr>
              <w:pStyle w:val="Betarp"/>
              <w:rPr>
                <w:rFonts w:ascii="Times New Roman" w:hAnsi="Times New Roman" w:cs="Times New Roman"/>
                <w:sz w:val="16"/>
                <w:szCs w:val="16"/>
                <w:lang w:eastAsia="lt-LT"/>
              </w:rPr>
            </w:pPr>
          </w:p>
          <w:p w:rsidR="003136A0" w:rsidRPr="00A067A8" w:rsidRDefault="003136A0" w:rsidP="00C77E7E">
            <w:pPr>
              <w:spacing w:after="0" w:line="240" w:lineRule="auto"/>
              <w:rPr>
                <w:rFonts w:ascii="Times New Roman" w:eastAsia="Times New Roman" w:hAnsi="Times New Roman" w:cs="Times New Roman"/>
                <w:iCs/>
                <w:sz w:val="16"/>
                <w:szCs w:val="16"/>
                <w:u w:val="single"/>
              </w:rPr>
            </w:pPr>
            <w:r w:rsidRPr="00A067A8">
              <w:rPr>
                <w:rFonts w:ascii="Times New Roman" w:hAnsi="Times New Roman" w:cs="Times New Roman"/>
                <w:sz w:val="16"/>
                <w:szCs w:val="16"/>
                <w:u w:val="single"/>
                <w:lang w:eastAsia="lt-LT"/>
              </w:rPr>
              <w:t>Antriniai šaltiniai</w:t>
            </w:r>
            <w:r w:rsidRPr="00A067A8">
              <w:rPr>
                <w:rFonts w:ascii="Times New Roman" w:hAnsi="Times New Roman" w:cs="Times New Roman"/>
                <w:sz w:val="16"/>
                <w:szCs w:val="16"/>
                <w:lang w:eastAsia="lt-LT"/>
              </w:rPr>
              <w:t>: mokėjimo prašymai.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spacing w:after="0" w:line="240" w:lineRule="auto"/>
              <w:rPr>
                <w:rFonts w:ascii="Times New Roman" w:eastAsia="Times New Roman" w:hAnsi="Times New Roman" w:cs="Times New Roman"/>
                <w:iCs/>
                <w:sz w:val="16"/>
                <w:szCs w:val="16"/>
              </w:rPr>
            </w:pPr>
            <w:r w:rsidRPr="00A067A8">
              <w:rPr>
                <w:rFonts w:ascii="Times New Roman" w:hAnsi="Times New Roman" w:cs="Times New Roman"/>
                <w:sz w:val="16"/>
                <w:szCs w:val="16"/>
                <w:lang w:eastAsia="lt-LT"/>
              </w:rPr>
              <w:t>Stebėsenos rodiklis laikomas pasiektu, kai asmuo pirmą kartą pradeda dalyvauti projekto veiklose, t. y. yra įtraukiamas į dalyvių sąrašą.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36A0" w:rsidRPr="00A067A8" w:rsidRDefault="003136A0" w:rsidP="00C77E7E">
            <w:pPr>
              <w:spacing w:after="0" w:line="240" w:lineRule="auto"/>
              <w:rPr>
                <w:rFonts w:ascii="Times New Roman" w:hAnsi="Times New Roman" w:cs="Times New Roman"/>
                <w:sz w:val="16"/>
                <w:szCs w:val="16"/>
              </w:rPr>
            </w:pPr>
            <w:r w:rsidRPr="00A067A8">
              <w:rPr>
                <w:rFonts w:ascii="Times New Roman" w:hAnsi="Times New Roman" w:cs="Times New Roman"/>
                <w:sz w:val="16"/>
                <w:szCs w:val="16"/>
                <w:lang w:eastAsia="lt-LT"/>
              </w:rPr>
              <w:t>Už stebėsenos rodiklio pasiekimą ir duomenų apie pasiektą stebėsenos rodiklio reikšmę teikimą antriniuose šaltiniuose yra atsakingas projekto vykdytojas.</w:t>
            </w:r>
          </w:p>
        </w:tc>
      </w:tr>
    </w:tbl>
    <w:p w:rsidR="00F32EA7" w:rsidRPr="00D47585" w:rsidRDefault="00F32EA7" w:rsidP="00F32EA7">
      <w:pPr>
        <w:spacing w:after="0" w:line="240" w:lineRule="auto"/>
        <w:rPr>
          <w:rFonts w:ascii="Times New Roman" w:eastAsia="Times New Roman" w:hAnsi="Times New Roman" w:cs="Times New Roman"/>
          <w:sz w:val="16"/>
          <w:szCs w:val="16"/>
          <w:lang w:eastAsia="lt-LT"/>
        </w:rPr>
      </w:pPr>
    </w:p>
    <w:p w:rsidR="0036374A" w:rsidRPr="0096097E" w:rsidRDefault="00F32EA7" w:rsidP="00774164">
      <w:pPr>
        <w:spacing w:after="0" w:line="240" w:lineRule="auto"/>
        <w:jc w:val="center"/>
        <w:rPr>
          <w:rFonts w:ascii="Times New Roman" w:hAnsi="Times New Roman" w:cs="Times New Roman"/>
          <w:sz w:val="16"/>
          <w:szCs w:val="16"/>
        </w:rPr>
      </w:pPr>
      <w:r w:rsidRPr="0096097E">
        <w:rPr>
          <w:rFonts w:ascii="Times New Roman" w:eastAsia="Times New Roman" w:hAnsi="Times New Roman" w:cs="Times New Roman"/>
          <w:sz w:val="16"/>
          <w:szCs w:val="16"/>
          <w:lang w:eastAsia="lt-LT"/>
        </w:rPr>
        <w:t>____________________________</w:t>
      </w:r>
    </w:p>
    <w:sectPr w:rsidR="0036374A" w:rsidRPr="0096097E" w:rsidSect="00C62BCB">
      <w:headerReference w:type="default" r:id="rId9"/>
      <w:pgSz w:w="16838" w:h="11906" w:orient="landscape" w:code="9"/>
      <w:pgMar w:top="851" w:right="567"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57A43" w15:done="0"/>
  <w15:commentEx w15:paraId="7A97AC27" w15:done="0"/>
  <w15:commentEx w15:paraId="7233C33C" w15:done="0"/>
  <w15:commentEx w15:paraId="651059B5" w15:done="0"/>
  <w15:commentEx w15:paraId="59FDF8E8" w15:done="0"/>
  <w15:commentEx w15:paraId="1E4CC3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75" w:rsidRDefault="00696B75" w:rsidP="003315B0">
      <w:pPr>
        <w:spacing w:after="0" w:line="240" w:lineRule="auto"/>
      </w:pPr>
      <w:r>
        <w:separator/>
      </w:r>
    </w:p>
  </w:endnote>
  <w:endnote w:type="continuationSeparator" w:id="0">
    <w:p w:rsidR="00696B75" w:rsidRDefault="00696B75" w:rsidP="0033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75" w:rsidRDefault="00696B75" w:rsidP="003315B0">
      <w:pPr>
        <w:spacing w:after="0" w:line="240" w:lineRule="auto"/>
      </w:pPr>
      <w:r>
        <w:separator/>
      </w:r>
    </w:p>
  </w:footnote>
  <w:footnote w:type="continuationSeparator" w:id="0">
    <w:p w:rsidR="00696B75" w:rsidRDefault="00696B75" w:rsidP="00331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87394"/>
      <w:docPartObj>
        <w:docPartGallery w:val="Page Numbers (Top of Page)"/>
        <w:docPartUnique/>
      </w:docPartObj>
    </w:sdtPr>
    <w:sdtEndPr>
      <w:rPr>
        <w:rFonts w:ascii="Times New Roman" w:hAnsi="Times New Roman" w:cs="Times New Roman"/>
        <w:sz w:val="18"/>
        <w:szCs w:val="18"/>
      </w:rPr>
    </w:sdtEndPr>
    <w:sdtContent>
      <w:p w:rsidR="000A362E" w:rsidRPr="00AE2393" w:rsidRDefault="000A362E">
        <w:pPr>
          <w:pStyle w:val="Antrats"/>
          <w:jc w:val="center"/>
          <w:rPr>
            <w:rFonts w:ascii="Times New Roman" w:hAnsi="Times New Roman" w:cs="Times New Roman"/>
            <w:sz w:val="18"/>
            <w:szCs w:val="18"/>
          </w:rPr>
        </w:pPr>
        <w:r w:rsidRPr="00AE2393">
          <w:rPr>
            <w:rFonts w:ascii="Times New Roman" w:hAnsi="Times New Roman" w:cs="Times New Roman"/>
            <w:sz w:val="18"/>
            <w:szCs w:val="18"/>
          </w:rPr>
          <w:fldChar w:fldCharType="begin"/>
        </w:r>
        <w:r w:rsidRPr="00AE2393">
          <w:rPr>
            <w:rFonts w:ascii="Times New Roman" w:hAnsi="Times New Roman" w:cs="Times New Roman"/>
            <w:sz w:val="18"/>
            <w:szCs w:val="18"/>
          </w:rPr>
          <w:instrText>PAGE   \* MERGEFORMAT</w:instrText>
        </w:r>
        <w:r w:rsidRPr="00AE2393">
          <w:rPr>
            <w:rFonts w:ascii="Times New Roman" w:hAnsi="Times New Roman" w:cs="Times New Roman"/>
            <w:sz w:val="18"/>
            <w:szCs w:val="18"/>
          </w:rPr>
          <w:fldChar w:fldCharType="separate"/>
        </w:r>
        <w:r w:rsidR="000D61ED">
          <w:rPr>
            <w:rFonts w:ascii="Times New Roman" w:hAnsi="Times New Roman" w:cs="Times New Roman"/>
            <w:noProof/>
            <w:sz w:val="18"/>
            <w:szCs w:val="18"/>
          </w:rPr>
          <w:t>4</w:t>
        </w:r>
        <w:r w:rsidRPr="00AE2393">
          <w:rPr>
            <w:rFonts w:ascii="Times New Roman" w:hAnsi="Times New Roman" w:cs="Times New Roman"/>
            <w:sz w:val="18"/>
            <w:szCs w:val="18"/>
          </w:rPr>
          <w:fldChar w:fldCharType="end"/>
        </w:r>
      </w:p>
    </w:sdtContent>
  </w:sdt>
  <w:p w:rsidR="000A362E" w:rsidRDefault="000A36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868"/>
    <w:multiLevelType w:val="hybridMultilevel"/>
    <w:tmpl w:val="AC4E98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1E21BE"/>
    <w:multiLevelType w:val="hybridMultilevel"/>
    <w:tmpl w:val="22242C86"/>
    <w:lvl w:ilvl="0" w:tplc="18921CB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1BB3985"/>
    <w:multiLevelType w:val="hybridMultilevel"/>
    <w:tmpl w:val="BE38242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9C45B00"/>
    <w:multiLevelType w:val="hybridMultilevel"/>
    <w:tmpl w:val="B43E4AE2"/>
    <w:lvl w:ilvl="0" w:tplc="F296FA2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žina Puzevičiūtė">
    <w15:presenceInfo w15:providerId="AD" w15:userId="S-1-5-21-2426571030-2855087441-3857961214-1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A7"/>
    <w:rsid w:val="000023DC"/>
    <w:rsid w:val="00012DD6"/>
    <w:rsid w:val="00015571"/>
    <w:rsid w:val="00021700"/>
    <w:rsid w:val="00023537"/>
    <w:rsid w:val="000235C7"/>
    <w:rsid w:val="00032285"/>
    <w:rsid w:val="000351C0"/>
    <w:rsid w:val="00036687"/>
    <w:rsid w:val="00036D4D"/>
    <w:rsid w:val="00036EE0"/>
    <w:rsid w:val="00041502"/>
    <w:rsid w:val="00047902"/>
    <w:rsid w:val="00047BEF"/>
    <w:rsid w:val="000502DA"/>
    <w:rsid w:val="00052220"/>
    <w:rsid w:val="00052D97"/>
    <w:rsid w:val="00053038"/>
    <w:rsid w:val="00054C5C"/>
    <w:rsid w:val="00061697"/>
    <w:rsid w:val="0006315B"/>
    <w:rsid w:val="00063684"/>
    <w:rsid w:val="000647E4"/>
    <w:rsid w:val="00065EA5"/>
    <w:rsid w:val="000708CA"/>
    <w:rsid w:val="00071B09"/>
    <w:rsid w:val="000815D0"/>
    <w:rsid w:val="00086525"/>
    <w:rsid w:val="00087F3C"/>
    <w:rsid w:val="000A1ED6"/>
    <w:rsid w:val="000A362E"/>
    <w:rsid w:val="000A551E"/>
    <w:rsid w:val="000A7929"/>
    <w:rsid w:val="000B0EB3"/>
    <w:rsid w:val="000B195E"/>
    <w:rsid w:val="000C0670"/>
    <w:rsid w:val="000C2F36"/>
    <w:rsid w:val="000D064B"/>
    <w:rsid w:val="000D2915"/>
    <w:rsid w:val="000D3E27"/>
    <w:rsid w:val="000D4AAC"/>
    <w:rsid w:val="000D5DFE"/>
    <w:rsid w:val="000D61ED"/>
    <w:rsid w:val="000E38DC"/>
    <w:rsid w:val="000E73F4"/>
    <w:rsid w:val="000F179C"/>
    <w:rsid w:val="000F37A2"/>
    <w:rsid w:val="000F611A"/>
    <w:rsid w:val="000F6B71"/>
    <w:rsid w:val="000F787E"/>
    <w:rsid w:val="001017B6"/>
    <w:rsid w:val="00102110"/>
    <w:rsid w:val="0010214B"/>
    <w:rsid w:val="001042CF"/>
    <w:rsid w:val="001150CF"/>
    <w:rsid w:val="00117FCC"/>
    <w:rsid w:val="00120BFC"/>
    <w:rsid w:val="00121209"/>
    <w:rsid w:val="001239FB"/>
    <w:rsid w:val="001253B1"/>
    <w:rsid w:val="0012576F"/>
    <w:rsid w:val="00133F94"/>
    <w:rsid w:val="00135020"/>
    <w:rsid w:val="00140507"/>
    <w:rsid w:val="00140CEE"/>
    <w:rsid w:val="00143FF3"/>
    <w:rsid w:val="00146282"/>
    <w:rsid w:val="00151B0E"/>
    <w:rsid w:val="00152086"/>
    <w:rsid w:val="001535C1"/>
    <w:rsid w:val="00156AD6"/>
    <w:rsid w:val="00163442"/>
    <w:rsid w:val="001659CA"/>
    <w:rsid w:val="001713AE"/>
    <w:rsid w:val="0017283C"/>
    <w:rsid w:val="00176660"/>
    <w:rsid w:val="00181710"/>
    <w:rsid w:val="00182E80"/>
    <w:rsid w:val="0019437B"/>
    <w:rsid w:val="00197307"/>
    <w:rsid w:val="00197386"/>
    <w:rsid w:val="001A5671"/>
    <w:rsid w:val="001A5EB0"/>
    <w:rsid w:val="001A61EB"/>
    <w:rsid w:val="001B1D80"/>
    <w:rsid w:val="001B61ED"/>
    <w:rsid w:val="001B6F66"/>
    <w:rsid w:val="001C18DB"/>
    <w:rsid w:val="001C1E40"/>
    <w:rsid w:val="001C213A"/>
    <w:rsid w:val="001C5303"/>
    <w:rsid w:val="001D6881"/>
    <w:rsid w:val="001E0DC7"/>
    <w:rsid w:val="001E2FC0"/>
    <w:rsid w:val="001E4C6A"/>
    <w:rsid w:val="001E6EB1"/>
    <w:rsid w:val="001F27B7"/>
    <w:rsid w:val="001F301A"/>
    <w:rsid w:val="001F654A"/>
    <w:rsid w:val="0020194F"/>
    <w:rsid w:val="002025E2"/>
    <w:rsid w:val="00204630"/>
    <w:rsid w:val="00204777"/>
    <w:rsid w:val="00204D1C"/>
    <w:rsid w:val="002052CB"/>
    <w:rsid w:val="002058CC"/>
    <w:rsid w:val="002066F6"/>
    <w:rsid w:val="00213F7A"/>
    <w:rsid w:val="00223EB3"/>
    <w:rsid w:val="00225B01"/>
    <w:rsid w:val="00226B26"/>
    <w:rsid w:val="002315CA"/>
    <w:rsid w:val="002326C3"/>
    <w:rsid w:val="00233D48"/>
    <w:rsid w:val="002439B3"/>
    <w:rsid w:val="00250501"/>
    <w:rsid w:val="002506A3"/>
    <w:rsid w:val="002543A2"/>
    <w:rsid w:val="00254452"/>
    <w:rsid w:val="00261BCB"/>
    <w:rsid w:val="00263735"/>
    <w:rsid w:val="0026488C"/>
    <w:rsid w:val="00270C68"/>
    <w:rsid w:val="00270CE8"/>
    <w:rsid w:val="0027414B"/>
    <w:rsid w:val="00277DBD"/>
    <w:rsid w:val="00290AA2"/>
    <w:rsid w:val="00291741"/>
    <w:rsid w:val="002917D3"/>
    <w:rsid w:val="00293089"/>
    <w:rsid w:val="00294594"/>
    <w:rsid w:val="00296FDA"/>
    <w:rsid w:val="002A3F7E"/>
    <w:rsid w:val="002B0522"/>
    <w:rsid w:val="002B5F16"/>
    <w:rsid w:val="002C1A73"/>
    <w:rsid w:val="002C2AC1"/>
    <w:rsid w:val="002C4A54"/>
    <w:rsid w:val="002D0269"/>
    <w:rsid w:val="002D0A59"/>
    <w:rsid w:val="002D2649"/>
    <w:rsid w:val="002E272F"/>
    <w:rsid w:val="002E5263"/>
    <w:rsid w:val="002E661A"/>
    <w:rsid w:val="002E7DF6"/>
    <w:rsid w:val="002F0157"/>
    <w:rsid w:val="002F161A"/>
    <w:rsid w:val="002F1DDF"/>
    <w:rsid w:val="002F2D08"/>
    <w:rsid w:val="002F42DF"/>
    <w:rsid w:val="002F50C4"/>
    <w:rsid w:val="002F61AC"/>
    <w:rsid w:val="002F739B"/>
    <w:rsid w:val="003034FB"/>
    <w:rsid w:val="003053BE"/>
    <w:rsid w:val="00306374"/>
    <w:rsid w:val="00306440"/>
    <w:rsid w:val="0031092C"/>
    <w:rsid w:val="00311CEC"/>
    <w:rsid w:val="00311D28"/>
    <w:rsid w:val="003131DB"/>
    <w:rsid w:val="003136A0"/>
    <w:rsid w:val="003167A5"/>
    <w:rsid w:val="003174EB"/>
    <w:rsid w:val="00321920"/>
    <w:rsid w:val="00322A5D"/>
    <w:rsid w:val="00322D20"/>
    <w:rsid w:val="00324BF2"/>
    <w:rsid w:val="00327AB5"/>
    <w:rsid w:val="003303D4"/>
    <w:rsid w:val="003315B0"/>
    <w:rsid w:val="00333586"/>
    <w:rsid w:val="00334C9F"/>
    <w:rsid w:val="0034099F"/>
    <w:rsid w:val="003416C4"/>
    <w:rsid w:val="003506EB"/>
    <w:rsid w:val="0036134F"/>
    <w:rsid w:val="00361695"/>
    <w:rsid w:val="003616B8"/>
    <w:rsid w:val="003617D1"/>
    <w:rsid w:val="0036374A"/>
    <w:rsid w:val="0036754B"/>
    <w:rsid w:val="00377840"/>
    <w:rsid w:val="00377CB7"/>
    <w:rsid w:val="00387F00"/>
    <w:rsid w:val="00394E03"/>
    <w:rsid w:val="00395469"/>
    <w:rsid w:val="0039600B"/>
    <w:rsid w:val="003A2096"/>
    <w:rsid w:val="003A71F5"/>
    <w:rsid w:val="003B0C52"/>
    <w:rsid w:val="003B2AE5"/>
    <w:rsid w:val="003B4197"/>
    <w:rsid w:val="003C2941"/>
    <w:rsid w:val="003C501F"/>
    <w:rsid w:val="003D2CC9"/>
    <w:rsid w:val="003D3380"/>
    <w:rsid w:val="003D711A"/>
    <w:rsid w:val="003E3A8F"/>
    <w:rsid w:val="003E6314"/>
    <w:rsid w:val="003E64E0"/>
    <w:rsid w:val="003F045A"/>
    <w:rsid w:val="003F0FF1"/>
    <w:rsid w:val="003F42C0"/>
    <w:rsid w:val="00403EC9"/>
    <w:rsid w:val="004051C5"/>
    <w:rsid w:val="00406A17"/>
    <w:rsid w:val="00406C0E"/>
    <w:rsid w:val="004121C3"/>
    <w:rsid w:val="00413D49"/>
    <w:rsid w:val="00414753"/>
    <w:rsid w:val="00414BE6"/>
    <w:rsid w:val="00416A10"/>
    <w:rsid w:val="00417B1D"/>
    <w:rsid w:val="00420C3D"/>
    <w:rsid w:val="00420DD0"/>
    <w:rsid w:val="00423A93"/>
    <w:rsid w:val="00424BDE"/>
    <w:rsid w:val="0042586A"/>
    <w:rsid w:val="00430C3B"/>
    <w:rsid w:val="004325DB"/>
    <w:rsid w:val="004367DE"/>
    <w:rsid w:val="00440D98"/>
    <w:rsid w:val="00447856"/>
    <w:rsid w:val="00456F4E"/>
    <w:rsid w:val="00457156"/>
    <w:rsid w:val="00464E9E"/>
    <w:rsid w:val="00466C31"/>
    <w:rsid w:val="0047297E"/>
    <w:rsid w:val="00473DA8"/>
    <w:rsid w:val="00474311"/>
    <w:rsid w:val="004833A2"/>
    <w:rsid w:val="0048563B"/>
    <w:rsid w:val="00487031"/>
    <w:rsid w:val="00492F81"/>
    <w:rsid w:val="00494102"/>
    <w:rsid w:val="004945B2"/>
    <w:rsid w:val="00494841"/>
    <w:rsid w:val="0049522C"/>
    <w:rsid w:val="00496F35"/>
    <w:rsid w:val="004A1A60"/>
    <w:rsid w:val="004A2A2F"/>
    <w:rsid w:val="004A7D3B"/>
    <w:rsid w:val="004B038D"/>
    <w:rsid w:val="004B05A9"/>
    <w:rsid w:val="004B4A6E"/>
    <w:rsid w:val="004B52D3"/>
    <w:rsid w:val="004B7652"/>
    <w:rsid w:val="004C0E12"/>
    <w:rsid w:val="004C6513"/>
    <w:rsid w:val="004D1261"/>
    <w:rsid w:val="004D657E"/>
    <w:rsid w:val="004D7658"/>
    <w:rsid w:val="004E000C"/>
    <w:rsid w:val="004E52E4"/>
    <w:rsid w:val="004E71A0"/>
    <w:rsid w:val="004E7B81"/>
    <w:rsid w:val="004F1D17"/>
    <w:rsid w:val="004F57B7"/>
    <w:rsid w:val="004F74AC"/>
    <w:rsid w:val="0051166C"/>
    <w:rsid w:val="005146B0"/>
    <w:rsid w:val="005175BD"/>
    <w:rsid w:val="00520C2D"/>
    <w:rsid w:val="00531B9A"/>
    <w:rsid w:val="00532AA3"/>
    <w:rsid w:val="00534C43"/>
    <w:rsid w:val="00536417"/>
    <w:rsid w:val="005379DC"/>
    <w:rsid w:val="00540083"/>
    <w:rsid w:val="005404CB"/>
    <w:rsid w:val="00544A5A"/>
    <w:rsid w:val="005501A4"/>
    <w:rsid w:val="005530D4"/>
    <w:rsid w:val="00561E54"/>
    <w:rsid w:val="00563E12"/>
    <w:rsid w:val="00564691"/>
    <w:rsid w:val="0056517F"/>
    <w:rsid w:val="0057025A"/>
    <w:rsid w:val="005713C7"/>
    <w:rsid w:val="00572B26"/>
    <w:rsid w:val="00586895"/>
    <w:rsid w:val="00590342"/>
    <w:rsid w:val="00592F52"/>
    <w:rsid w:val="0059794A"/>
    <w:rsid w:val="005A1298"/>
    <w:rsid w:val="005A42A4"/>
    <w:rsid w:val="005A4BA3"/>
    <w:rsid w:val="005A5EE0"/>
    <w:rsid w:val="005B020E"/>
    <w:rsid w:val="005B4A8E"/>
    <w:rsid w:val="005D2904"/>
    <w:rsid w:val="005D36C0"/>
    <w:rsid w:val="005D5915"/>
    <w:rsid w:val="005E1B41"/>
    <w:rsid w:val="0060433B"/>
    <w:rsid w:val="00606C3A"/>
    <w:rsid w:val="006078A0"/>
    <w:rsid w:val="00620E3A"/>
    <w:rsid w:val="00623260"/>
    <w:rsid w:val="00627CDE"/>
    <w:rsid w:val="00633A64"/>
    <w:rsid w:val="006401B5"/>
    <w:rsid w:val="00642FE4"/>
    <w:rsid w:val="00655081"/>
    <w:rsid w:val="006603EE"/>
    <w:rsid w:val="006606F6"/>
    <w:rsid w:val="00661052"/>
    <w:rsid w:val="006652A1"/>
    <w:rsid w:val="00665533"/>
    <w:rsid w:val="00666CD4"/>
    <w:rsid w:val="0067038D"/>
    <w:rsid w:val="00671C55"/>
    <w:rsid w:val="0067215F"/>
    <w:rsid w:val="00672D8E"/>
    <w:rsid w:val="00675D91"/>
    <w:rsid w:val="006767E0"/>
    <w:rsid w:val="00677C38"/>
    <w:rsid w:val="00682792"/>
    <w:rsid w:val="006872A0"/>
    <w:rsid w:val="00690752"/>
    <w:rsid w:val="00691BA5"/>
    <w:rsid w:val="006962BC"/>
    <w:rsid w:val="00696B75"/>
    <w:rsid w:val="006A026D"/>
    <w:rsid w:val="006A47A7"/>
    <w:rsid w:val="006B6BAE"/>
    <w:rsid w:val="006B794D"/>
    <w:rsid w:val="006D125B"/>
    <w:rsid w:val="006D449C"/>
    <w:rsid w:val="006D793A"/>
    <w:rsid w:val="006D7AF6"/>
    <w:rsid w:val="006E0AB0"/>
    <w:rsid w:val="006E28DB"/>
    <w:rsid w:val="006E3612"/>
    <w:rsid w:val="006F1A66"/>
    <w:rsid w:val="006F1AC5"/>
    <w:rsid w:val="006F3796"/>
    <w:rsid w:val="00701E2D"/>
    <w:rsid w:val="007021F2"/>
    <w:rsid w:val="00705064"/>
    <w:rsid w:val="00717830"/>
    <w:rsid w:val="00720462"/>
    <w:rsid w:val="007246F4"/>
    <w:rsid w:val="0072483D"/>
    <w:rsid w:val="007341F9"/>
    <w:rsid w:val="007342D9"/>
    <w:rsid w:val="00737081"/>
    <w:rsid w:val="00737C2F"/>
    <w:rsid w:val="00740E2B"/>
    <w:rsid w:val="00751AE3"/>
    <w:rsid w:val="007654CF"/>
    <w:rsid w:val="00770D22"/>
    <w:rsid w:val="00773997"/>
    <w:rsid w:val="00774164"/>
    <w:rsid w:val="007755A8"/>
    <w:rsid w:val="00776B47"/>
    <w:rsid w:val="00784637"/>
    <w:rsid w:val="007913B9"/>
    <w:rsid w:val="00791450"/>
    <w:rsid w:val="00791FBC"/>
    <w:rsid w:val="00792DFB"/>
    <w:rsid w:val="00793810"/>
    <w:rsid w:val="00795DA2"/>
    <w:rsid w:val="007A09D7"/>
    <w:rsid w:val="007A6B29"/>
    <w:rsid w:val="007B4974"/>
    <w:rsid w:val="007B629D"/>
    <w:rsid w:val="007C18C5"/>
    <w:rsid w:val="007C1F1D"/>
    <w:rsid w:val="007C203C"/>
    <w:rsid w:val="007C4B75"/>
    <w:rsid w:val="007C4E09"/>
    <w:rsid w:val="007D1509"/>
    <w:rsid w:val="007D3B06"/>
    <w:rsid w:val="007D6FF3"/>
    <w:rsid w:val="007D76FC"/>
    <w:rsid w:val="007E22EB"/>
    <w:rsid w:val="007F1DB2"/>
    <w:rsid w:val="007F239F"/>
    <w:rsid w:val="008014E9"/>
    <w:rsid w:val="00803C92"/>
    <w:rsid w:val="00804A41"/>
    <w:rsid w:val="00806EC7"/>
    <w:rsid w:val="008121AC"/>
    <w:rsid w:val="00816A20"/>
    <w:rsid w:val="00817075"/>
    <w:rsid w:val="00821A44"/>
    <w:rsid w:val="00824381"/>
    <w:rsid w:val="0083077A"/>
    <w:rsid w:val="00833A84"/>
    <w:rsid w:val="00835D2E"/>
    <w:rsid w:val="00837363"/>
    <w:rsid w:val="00837974"/>
    <w:rsid w:val="00843C5D"/>
    <w:rsid w:val="008465AF"/>
    <w:rsid w:val="00846F09"/>
    <w:rsid w:val="008472CC"/>
    <w:rsid w:val="00852571"/>
    <w:rsid w:val="00861FBA"/>
    <w:rsid w:val="00864F01"/>
    <w:rsid w:val="00867D0A"/>
    <w:rsid w:val="00872876"/>
    <w:rsid w:val="00874CBA"/>
    <w:rsid w:val="00880BCC"/>
    <w:rsid w:val="008831D9"/>
    <w:rsid w:val="008831E0"/>
    <w:rsid w:val="008860FC"/>
    <w:rsid w:val="00887561"/>
    <w:rsid w:val="00887943"/>
    <w:rsid w:val="00891CE2"/>
    <w:rsid w:val="0089412B"/>
    <w:rsid w:val="00895290"/>
    <w:rsid w:val="008A0517"/>
    <w:rsid w:val="008A3F0B"/>
    <w:rsid w:val="008A76CD"/>
    <w:rsid w:val="008A7D4F"/>
    <w:rsid w:val="008B008D"/>
    <w:rsid w:val="008B2F2E"/>
    <w:rsid w:val="008D0068"/>
    <w:rsid w:val="008D0428"/>
    <w:rsid w:val="008D1CF6"/>
    <w:rsid w:val="008D27E4"/>
    <w:rsid w:val="008D52AF"/>
    <w:rsid w:val="008D604F"/>
    <w:rsid w:val="008E3FC3"/>
    <w:rsid w:val="008E6AF6"/>
    <w:rsid w:val="008F0332"/>
    <w:rsid w:val="008F4A3C"/>
    <w:rsid w:val="008F57F1"/>
    <w:rsid w:val="00900D82"/>
    <w:rsid w:val="00906368"/>
    <w:rsid w:val="00906BC0"/>
    <w:rsid w:val="009119F8"/>
    <w:rsid w:val="009127F6"/>
    <w:rsid w:val="00912E34"/>
    <w:rsid w:val="00924A0B"/>
    <w:rsid w:val="00933639"/>
    <w:rsid w:val="00935AF0"/>
    <w:rsid w:val="00943E6E"/>
    <w:rsid w:val="00944087"/>
    <w:rsid w:val="00946C61"/>
    <w:rsid w:val="00946D5E"/>
    <w:rsid w:val="009478AB"/>
    <w:rsid w:val="009525E3"/>
    <w:rsid w:val="00952711"/>
    <w:rsid w:val="00954DFD"/>
    <w:rsid w:val="0096097E"/>
    <w:rsid w:val="00960EA7"/>
    <w:rsid w:val="00962C8B"/>
    <w:rsid w:val="009778D7"/>
    <w:rsid w:val="00987D26"/>
    <w:rsid w:val="009A06F3"/>
    <w:rsid w:val="009A7AB8"/>
    <w:rsid w:val="009B4C1E"/>
    <w:rsid w:val="009C340B"/>
    <w:rsid w:val="009C38F8"/>
    <w:rsid w:val="009D05A0"/>
    <w:rsid w:val="009D3162"/>
    <w:rsid w:val="009E7736"/>
    <w:rsid w:val="009E7D2E"/>
    <w:rsid w:val="009F03CC"/>
    <w:rsid w:val="009F32A5"/>
    <w:rsid w:val="009F3C15"/>
    <w:rsid w:val="009F4EF2"/>
    <w:rsid w:val="00A02884"/>
    <w:rsid w:val="00A13140"/>
    <w:rsid w:val="00A16D7D"/>
    <w:rsid w:val="00A17E75"/>
    <w:rsid w:val="00A210CA"/>
    <w:rsid w:val="00A22391"/>
    <w:rsid w:val="00A24A65"/>
    <w:rsid w:val="00A2541E"/>
    <w:rsid w:val="00A268FC"/>
    <w:rsid w:val="00A27E6F"/>
    <w:rsid w:val="00A322BD"/>
    <w:rsid w:val="00A3463D"/>
    <w:rsid w:val="00A35DD9"/>
    <w:rsid w:val="00A37B98"/>
    <w:rsid w:val="00A4295E"/>
    <w:rsid w:val="00A51F0F"/>
    <w:rsid w:val="00A571B5"/>
    <w:rsid w:val="00A600FB"/>
    <w:rsid w:val="00A60888"/>
    <w:rsid w:val="00A6295D"/>
    <w:rsid w:val="00A62C8F"/>
    <w:rsid w:val="00A65B80"/>
    <w:rsid w:val="00A70523"/>
    <w:rsid w:val="00A72E09"/>
    <w:rsid w:val="00A75A65"/>
    <w:rsid w:val="00A808A8"/>
    <w:rsid w:val="00A808FD"/>
    <w:rsid w:val="00A82C86"/>
    <w:rsid w:val="00A830C9"/>
    <w:rsid w:val="00A9015E"/>
    <w:rsid w:val="00A9261A"/>
    <w:rsid w:val="00A92D51"/>
    <w:rsid w:val="00A9632F"/>
    <w:rsid w:val="00A96CEF"/>
    <w:rsid w:val="00A97524"/>
    <w:rsid w:val="00AA1A07"/>
    <w:rsid w:val="00AA46BA"/>
    <w:rsid w:val="00AA5079"/>
    <w:rsid w:val="00AB03FA"/>
    <w:rsid w:val="00AB093C"/>
    <w:rsid w:val="00AB2AA0"/>
    <w:rsid w:val="00AB2EC3"/>
    <w:rsid w:val="00AB4EB4"/>
    <w:rsid w:val="00AB6944"/>
    <w:rsid w:val="00AC3A41"/>
    <w:rsid w:val="00AD3A0D"/>
    <w:rsid w:val="00AE07C3"/>
    <w:rsid w:val="00AE2393"/>
    <w:rsid w:val="00AE379E"/>
    <w:rsid w:val="00AE3875"/>
    <w:rsid w:val="00AE626D"/>
    <w:rsid w:val="00AE67DB"/>
    <w:rsid w:val="00AE76EF"/>
    <w:rsid w:val="00AF1F4F"/>
    <w:rsid w:val="00AF42E7"/>
    <w:rsid w:val="00AF4576"/>
    <w:rsid w:val="00B0014B"/>
    <w:rsid w:val="00B0150A"/>
    <w:rsid w:val="00B026FC"/>
    <w:rsid w:val="00B02E87"/>
    <w:rsid w:val="00B0517D"/>
    <w:rsid w:val="00B144B6"/>
    <w:rsid w:val="00B20962"/>
    <w:rsid w:val="00B21EDC"/>
    <w:rsid w:val="00B25EDF"/>
    <w:rsid w:val="00B26FA0"/>
    <w:rsid w:val="00B32106"/>
    <w:rsid w:val="00B330FF"/>
    <w:rsid w:val="00B34DEA"/>
    <w:rsid w:val="00B35D52"/>
    <w:rsid w:val="00B51322"/>
    <w:rsid w:val="00B51ADE"/>
    <w:rsid w:val="00B53ADD"/>
    <w:rsid w:val="00B54866"/>
    <w:rsid w:val="00B603F4"/>
    <w:rsid w:val="00B6141B"/>
    <w:rsid w:val="00B62C7D"/>
    <w:rsid w:val="00B636F7"/>
    <w:rsid w:val="00B63C26"/>
    <w:rsid w:val="00B66AE0"/>
    <w:rsid w:val="00B673BB"/>
    <w:rsid w:val="00B70628"/>
    <w:rsid w:val="00B7076B"/>
    <w:rsid w:val="00B71846"/>
    <w:rsid w:val="00B7670F"/>
    <w:rsid w:val="00B77D02"/>
    <w:rsid w:val="00B816AB"/>
    <w:rsid w:val="00B827C7"/>
    <w:rsid w:val="00B87E7C"/>
    <w:rsid w:val="00B95DA5"/>
    <w:rsid w:val="00BA1144"/>
    <w:rsid w:val="00BA11E0"/>
    <w:rsid w:val="00BA1382"/>
    <w:rsid w:val="00BA2F1B"/>
    <w:rsid w:val="00BA5058"/>
    <w:rsid w:val="00BB5091"/>
    <w:rsid w:val="00BC1175"/>
    <w:rsid w:val="00BC1DC3"/>
    <w:rsid w:val="00BC66A6"/>
    <w:rsid w:val="00BD300B"/>
    <w:rsid w:val="00BE08FA"/>
    <w:rsid w:val="00BE1F46"/>
    <w:rsid w:val="00BE2085"/>
    <w:rsid w:val="00BE2C81"/>
    <w:rsid w:val="00BE3DE9"/>
    <w:rsid w:val="00BE5737"/>
    <w:rsid w:val="00BE7909"/>
    <w:rsid w:val="00BF0A27"/>
    <w:rsid w:val="00BF6F61"/>
    <w:rsid w:val="00C000BA"/>
    <w:rsid w:val="00C101A6"/>
    <w:rsid w:val="00C10CA9"/>
    <w:rsid w:val="00C12B84"/>
    <w:rsid w:val="00C148D1"/>
    <w:rsid w:val="00C1642B"/>
    <w:rsid w:val="00C2385B"/>
    <w:rsid w:val="00C25035"/>
    <w:rsid w:val="00C33E85"/>
    <w:rsid w:val="00C347E1"/>
    <w:rsid w:val="00C40D99"/>
    <w:rsid w:val="00C423EC"/>
    <w:rsid w:val="00C45F62"/>
    <w:rsid w:val="00C51CA4"/>
    <w:rsid w:val="00C55941"/>
    <w:rsid w:val="00C615CD"/>
    <w:rsid w:val="00C61EFE"/>
    <w:rsid w:val="00C62BCB"/>
    <w:rsid w:val="00C64356"/>
    <w:rsid w:val="00C66AC5"/>
    <w:rsid w:val="00C71644"/>
    <w:rsid w:val="00C71DBC"/>
    <w:rsid w:val="00C72BCE"/>
    <w:rsid w:val="00C763C5"/>
    <w:rsid w:val="00C85015"/>
    <w:rsid w:val="00C90CF2"/>
    <w:rsid w:val="00C91E0D"/>
    <w:rsid w:val="00CA2E06"/>
    <w:rsid w:val="00CA505C"/>
    <w:rsid w:val="00CB5AD2"/>
    <w:rsid w:val="00CC02C7"/>
    <w:rsid w:val="00CD43DC"/>
    <w:rsid w:val="00CD76A5"/>
    <w:rsid w:val="00CD7DBC"/>
    <w:rsid w:val="00CE11C0"/>
    <w:rsid w:val="00CE3153"/>
    <w:rsid w:val="00CE3EB8"/>
    <w:rsid w:val="00CE421E"/>
    <w:rsid w:val="00CE543F"/>
    <w:rsid w:val="00CF040B"/>
    <w:rsid w:val="00D049DE"/>
    <w:rsid w:val="00D12762"/>
    <w:rsid w:val="00D2298B"/>
    <w:rsid w:val="00D238D8"/>
    <w:rsid w:val="00D25096"/>
    <w:rsid w:val="00D30C34"/>
    <w:rsid w:val="00D3204C"/>
    <w:rsid w:val="00D32861"/>
    <w:rsid w:val="00D3524C"/>
    <w:rsid w:val="00D44EA8"/>
    <w:rsid w:val="00D47585"/>
    <w:rsid w:val="00D5364E"/>
    <w:rsid w:val="00D550FE"/>
    <w:rsid w:val="00D554EC"/>
    <w:rsid w:val="00D601BC"/>
    <w:rsid w:val="00D64A3A"/>
    <w:rsid w:val="00D6701A"/>
    <w:rsid w:val="00D70EAA"/>
    <w:rsid w:val="00D75386"/>
    <w:rsid w:val="00D757AE"/>
    <w:rsid w:val="00D808C4"/>
    <w:rsid w:val="00D81A3E"/>
    <w:rsid w:val="00D85202"/>
    <w:rsid w:val="00D85ED3"/>
    <w:rsid w:val="00D90726"/>
    <w:rsid w:val="00D92E4C"/>
    <w:rsid w:val="00D9408D"/>
    <w:rsid w:val="00DB124F"/>
    <w:rsid w:val="00DB1A0D"/>
    <w:rsid w:val="00DB2293"/>
    <w:rsid w:val="00DB3C64"/>
    <w:rsid w:val="00DB65C4"/>
    <w:rsid w:val="00DC1483"/>
    <w:rsid w:val="00DC6674"/>
    <w:rsid w:val="00DD0A67"/>
    <w:rsid w:val="00DD0AA2"/>
    <w:rsid w:val="00DD3E60"/>
    <w:rsid w:val="00DD627D"/>
    <w:rsid w:val="00DE0A68"/>
    <w:rsid w:val="00DE53AE"/>
    <w:rsid w:val="00DE7BC9"/>
    <w:rsid w:val="00DF48A8"/>
    <w:rsid w:val="00E02391"/>
    <w:rsid w:val="00E0486B"/>
    <w:rsid w:val="00E1197D"/>
    <w:rsid w:val="00E30315"/>
    <w:rsid w:val="00E32531"/>
    <w:rsid w:val="00E35A56"/>
    <w:rsid w:val="00E43CBC"/>
    <w:rsid w:val="00E43D2E"/>
    <w:rsid w:val="00E50B4B"/>
    <w:rsid w:val="00E536B3"/>
    <w:rsid w:val="00E5470B"/>
    <w:rsid w:val="00E57DC2"/>
    <w:rsid w:val="00E626D0"/>
    <w:rsid w:val="00E635DA"/>
    <w:rsid w:val="00E649BB"/>
    <w:rsid w:val="00E70071"/>
    <w:rsid w:val="00E71149"/>
    <w:rsid w:val="00E7625B"/>
    <w:rsid w:val="00E959CA"/>
    <w:rsid w:val="00E967F0"/>
    <w:rsid w:val="00EA187D"/>
    <w:rsid w:val="00EA2BF0"/>
    <w:rsid w:val="00EA4A4E"/>
    <w:rsid w:val="00EA6D34"/>
    <w:rsid w:val="00EB1B09"/>
    <w:rsid w:val="00EB4F87"/>
    <w:rsid w:val="00EB4F89"/>
    <w:rsid w:val="00EC2242"/>
    <w:rsid w:val="00EC3C81"/>
    <w:rsid w:val="00EC6BE6"/>
    <w:rsid w:val="00ED00BF"/>
    <w:rsid w:val="00ED1089"/>
    <w:rsid w:val="00EE1321"/>
    <w:rsid w:val="00EE145E"/>
    <w:rsid w:val="00EE3DA7"/>
    <w:rsid w:val="00EE5C05"/>
    <w:rsid w:val="00EF09D2"/>
    <w:rsid w:val="00EF0C7B"/>
    <w:rsid w:val="00EF155C"/>
    <w:rsid w:val="00EF2D5C"/>
    <w:rsid w:val="00EF3C6C"/>
    <w:rsid w:val="00EF3EFF"/>
    <w:rsid w:val="00EF4F1A"/>
    <w:rsid w:val="00EF519F"/>
    <w:rsid w:val="00EF5326"/>
    <w:rsid w:val="00F06846"/>
    <w:rsid w:val="00F1031E"/>
    <w:rsid w:val="00F108FA"/>
    <w:rsid w:val="00F10F4B"/>
    <w:rsid w:val="00F110A6"/>
    <w:rsid w:val="00F13DBF"/>
    <w:rsid w:val="00F147FA"/>
    <w:rsid w:val="00F17C11"/>
    <w:rsid w:val="00F2192F"/>
    <w:rsid w:val="00F23CDE"/>
    <w:rsid w:val="00F32EA7"/>
    <w:rsid w:val="00F3429E"/>
    <w:rsid w:val="00F54841"/>
    <w:rsid w:val="00F640B5"/>
    <w:rsid w:val="00F70D23"/>
    <w:rsid w:val="00F73FFA"/>
    <w:rsid w:val="00F750C3"/>
    <w:rsid w:val="00F7659A"/>
    <w:rsid w:val="00F8009C"/>
    <w:rsid w:val="00F80CA1"/>
    <w:rsid w:val="00F85784"/>
    <w:rsid w:val="00F868C0"/>
    <w:rsid w:val="00F96BB3"/>
    <w:rsid w:val="00FB181B"/>
    <w:rsid w:val="00FB75B9"/>
    <w:rsid w:val="00FC14BC"/>
    <w:rsid w:val="00FC1F51"/>
    <w:rsid w:val="00FC66CB"/>
    <w:rsid w:val="00FC6A4B"/>
    <w:rsid w:val="00FC7116"/>
    <w:rsid w:val="00FC7FC4"/>
    <w:rsid w:val="00FD1651"/>
    <w:rsid w:val="00FD2343"/>
    <w:rsid w:val="00FD3A5B"/>
    <w:rsid w:val="00FD757C"/>
    <w:rsid w:val="00FD7D6B"/>
    <w:rsid w:val="00FE376A"/>
    <w:rsid w:val="00FE6AAC"/>
    <w:rsid w:val="00FE7D80"/>
    <w:rsid w:val="00FF4715"/>
    <w:rsid w:val="00FF6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3D48"/>
  </w:style>
  <w:style w:type="paragraph" w:styleId="Antrat1">
    <w:name w:val="heading 1"/>
    <w:basedOn w:val="prastasis"/>
    <w:next w:val="prastasis"/>
    <w:link w:val="Antrat1Diagrama"/>
    <w:uiPriority w:val="9"/>
    <w:qFormat/>
    <w:rsid w:val="008E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qFormat/>
    <w:rsid w:val="003315B0"/>
    <w:rPr>
      <w:vertAlign w:val="superscript"/>
    </w:rPr>
  </w:style>
  <w:style w:type="paragraph" w:styleId="Puslapioinaostekstas">
    <w:name w:val="footnote text"/>
    <w:basedOn w:val="prastasis"/>
    <w:link w:val="PuslapioinaostekstasDiagrama"/>
    <w:uiPriority w:val="99"/>
    <w:unhideWhenUsed/>
    <w:rsid w:val="00AF42E7"/>
    <w:rPr>
      <w:rFonts w:ascii="Calibri" w:eastAsia="Calibri" w:hAnsi="Calibri" w:cs="Times New Roman"/>
      <w:sz w:val="20"/>
      <w:szCs w:val="20"/>
      <w:lang w:val="x-none"/>
    </w:rPr>
  </w:style>
  <w:style w:type="character" w:customStyle="1" w:styleId="PuslapioinaostekstasDiagrama">
    <w:name w:val="Puslapio išnašos tekstas Diagrama"/>
    <w:basedOn w:val="Numatytasispastraiposriftas"/>
    <w:link w:val="Puslapioinaostekstas"/>
    <w:uiPriority w:val="99"/>
    <w:rsid w:val="00AF42E7"/>
    <w:rPr>
      <w:rFonts w:ascii="Calibri" w:eastAsia="Calibri" w:hAnsi="Calibri" w:cs="Times New Roman"/>
      <w:sz w:val="20"/>
      <w:szCs w:val="20"/>
      <w:lang w:val="x-none"/>
    </w:rPr>
  </w:style>
  <w:style w:type="paragraph" w:styleId="Debesliotekstas">
    <w:name w:val="Balloon Text"/>
    <w:basedOn w:val="prastasis"/>
    <w:link w:val="DebesliotekstasDiagrama"/>
    <w:uiPriority w:val="99"/>
    <w:semiHidden/>
    <w:unhideWhenUsed/>
    <w:rsid w:val="00CD43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43DC"/>
    <w:rPr>
      <w:rFonts w:ascii="Tahoma" w:hAnsi="Tahoma" w:cs="Tahoma"/>
      <w:sz w:val="16"/>
      <w:szCs w:val="16"/>
    </w:rPr>
  </w:style>
  <w:style w:type="paragraph" w:styleId="Sraopastraipa">
    <w:name w:val="List Paragraph"/>
    <w:basedOn w:val="prastasis"/>
    <w:uiPriority w:val="34"/>
    <w:qFormat/>
    <w:rsid w:val="00BE1F46"/>
    <w:pPr>
      <w:ind w:left="720"/>
      <w:contextualSpacing/>
    </w:pPr>
  </w:style>
  <w:style w:type="paragraph" w:customStyle="1" w:styleId="prastasis1">
    <w:name w:val="Įprastasis1"/>
    <w:basedOn w:val="prastasis"/>
    <w:rsid w:val="009478AB"/>
    <w:pPr>
      <w:spacing w:before="120" w:after="0" w:line="240" w:lineRule="auto"/>
      <w:jc w:val="both"/>
    </w:pPr>
    <w:rPr>
      <w:rFonts w:ascii="Times New Roman" w:eastAsia="Times New Roman" w:hAnsi="Times New Roman" w:cs="Times New Roman"/>
      <w:sz w:val="24"/>
      <w:szCs w:val="24"/>
      <w:lang w:eastAsia="lt-LT"/>
    </w:rPr>
  </w:style>
  <w:style w:type="paragraph" w:styleId="Betarp">
    <w:name w:val="No Spacing"/>
    <w:uiPriority w:val="1"/>
    <w:qFormat/>
    <w:rsid w:val="009478AB"/>
    <w:pPr>
      <w:spacing w:after="0" w:line="240" w:lineRule="auto"/>
    </w:pPr>
  </w:style>
  <w:style w:type="character" w:styleId="Hipersaitas">
    <w:name w:val="Hyperlink"/>
    <w:basedOn w:val="Numatytasispastraiposriftas"/>
    <w:uiPriority w:val="99"/>
    <w:unhideWhenUsed/>
    <w:rsid w:val="002A3F7E"/>
    <w:rPr>
      <w:color w:val="0000FF" w:themeColor="hyperlink"/>
      <w:u w:val="single"/>
    </w:rPr>
  </w:style>
  <w:style w:type="paragraph" w:styleId="Antrats">
    <w:name w:val="header"/>
    <w:basedOn w:val="prastasis"/>
    <w:link w:val="AntratsDiagrama"/>
    <w:uiPriority w:val="99"/>
    <w:unhideWhenUsed/>
    <w:rsid w:val="00440D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0D98"/>
  </w:style>
  <w:style w:type="paragraph" w:styleId="Porat">
    <w:name w:val="footer"/>
    <w:basedOn w:val="prastasis"/>
    <w:link w:val="PoratDiagrama"/>
    <w:uiPriority w:val="99"/>
    <w:unhideWhenUsed/>
    <w:rsid w:val="00440D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0D98"/>
  </w:style>
  <w:style w:type="paragraph" w:styleId="Komentarotekstas">
    <w:name w:val="annotation text"/>
    <w:basedOn w:val="prastasis"/>
    <w:link w:val="KomentarotekstasDiagrama"/>
    <w:uiPriority w:val="99"/>
    <w:unhideWhenUsed/>
    <w:rsid w:val="004C0E1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C0E12"/>
    <w:rPr>
      <w:sz w:val="20"/>
      <w:szCs w:val="20"/>
    </w:rPr>
  </w:style>
  <w:style w:type="character" w:styleId="Komentaronuoroda">
    <w:name w:val="annotation reference"/>
    <w:uiPriority w:val="99"/>
    <w:semiHidden/>
    <w:unhideWhenUsed/>
    <w:rsid w:val="004C0E12"/>
    <w:rPr>
      <w:sz w:val="16"/>
      <w:szCs w:val="16"/>
    </w:rPr>
  </w:style>
  <w:style w:type="paragraph" w:styleId="Komentarotema">
    <w:name w:val="annotation subject"/>
    <w:basedOn w:val="Komentarotekstas"/>
    <w:next w:val="Komentarotekstas"/>
    <w:link w:val="KomentarotemaDiagrama"/>
    <w:uiPriority w:val="99"/>
    <w:semiHidden/>
    <w:unhideWhenUsed/>
    <w:rsid w:val="002F50C4"/>
    <w:rPr>
      <w:b/>
      <w:bCs/>
    </w:rPr>
  </w:style>
  <w:style w:type="character" w:customStyle="1" w:styleId="KomentarotemaDiagrama">
    <w:name w:val="Komentaro tema Diagrama"/>
    <w:basedOn w:val="KomentarotekstasDiagrama"/>
    <w:link w:val="Komentarotema"/>
    <w:uiPriority w:val="99"/>
    <w:semiHidden/>
    <w:rsid w:val="002F50C4"/>
    <w:rPr>
      <w:b/>
      <w:bCs/>
      <w:sz w:val="20"/>
      <w:szCs w:val="20"/>
    </w:rPr>
  </w:style>
  <w:style w:type="paragraph" w:styleId="Pataisymai">
    <w:name w:val="Revision"/>
    <w:hidden/>
    <w:uiPriority w:val="99"/>
    <w:semiHidden/>
    <w:rsid w:val="00EF4F1A"/>
    <w:pPr>
      <w:spacing w:after="0" w:line="240" w:lineRule="auto"/>
    </w:pPr>
  </w:style>
  <w:style w:type="character" w:customStyle="1" w:styleId="Antrat1Diagrama">
    <w:name w:val="Antraštė 1 Diagrama"/>
    <w:basedOn w:val="Numatytasispastraiposriftas"/>
    <w:link w:val="Antrat1"/>
    <w:uiPriority w:val="9"/>
    <w:rsid w:val="008E3FC3"/>
    <w:rPr>
      <w:rFonts w:asciiTheme="majorHAnsi" w:eastAsiaTheme="majorEastAsia" w:hAnsiTheme="majorHAnsi" w:cstheme="majorBidi"/>
      <w:b/>
      <w:bCs/>
      <w:color w:val="365F91" w:themeColor="accent1" w:themeShade="BF"/>
      <w:sz w:val="28"/>
      <w:szCs w:val="28"/>
    </w:rPr>
  </w:style>
  <w:style w:type="character" w:styleId="Emfaz">
    <w:name w:val="Emphasis"/>
    <w:basedOn w:val="Numatytasispastraiposriftas"/>
    <w:uiPriority w:val="20"/>
    <w:qFormat/>
    <w:rsid w:val="000815D0"/>
    <w:rPr>
      <w:b/>
      <w:bCs/>
      <w:i w:val="0"/>
      <w:iCs w:val="0"/>
    </w:rPr>
  </w:style>
  <w:style w:type="character" w:customStyle="1" w:styleId="st">
    <w:name w:val="st"/>
    <w:basedOn w:val="Numatytasispastraiposriftas"/>
    <w:rsid w:val="00081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3D48"/>
  </w:style>
  <w:style w:type="paragraph" w:styleId="Antrat1">
    <w:name w:val="heading 1"/>
    <w:basedOn w:val="prastasis"/>
    <w:next w:val="prastasis"/>
    <w:link w:val="Antrat1Diagrama"/>
    <w:uiPriority w:val="9"/>
    <w:qFormat/>
    <w:rsid w:val="008E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qFormat/>
    <w:rsid w:val="003315B0"/>
    <w:rPr>
      <w:vertAlign w:val="superscript"/>
    </w:rPr>
  </w:style>
  <w:style w:type="paragraph" w:styleId="Puslapioinaostekstas">
    <w:name w:val="footnote text"/>
    <w:basedOn w:val="prastasis"/>
    <w:link w:val="PuslapioinaostekstasDiagrama"/>
    <w:uiPriority w:val="99"/>
    <w:unhideWhenUsed/>
    <w:rsid w:val="00AF42E7"/>
    <w:rPr>
      <w:rFonts w:ascii="Calibri" w:eastAsia="Calibri" w:hAnsi="Calibri" w:cs="Times New Roman"/>
      <w:sz w:val="20"/>
      <w:szCs w:val="20"/>
      <w:lang w:val="x-none"/>
    </w:rPr>
  </w:style>
  <w:style w:type="character" w:customStyle="1" w:styleId="PuslapioinaostekstasDiagrama">
    <w:name w:val="Puslapio išnašos tekstas Diagrama"/>
    <w:basedOn w:val="Numatytasispastraiposriftas"/>
    <w:link w:val="Puslapioinaostekstas"/>
    <w:uiPriority w:val="99"/>
    <w:rsid w:val="00AF42E7"/>
    <w:rPr>
      <w:rFonts w:ascii="Calibri" w:eastAsia="Calibri" w:hAnsi="Calibri" w:cs="Times New Roman"/>
      <w:sz w:val="20"/>
      <w:szCs w:val="20"/>
      <w:lang w:val="x-none"/>
    </w:rPr>
  </w:style>
  <w:style w:type="paragraph" w:styleId="Debesliotekstas">
    <w:name w:val="Balloon Text"/>
    <w:basedOn w:val="prastasis"/>
    <w:link w:val="DebesliotekstasDiagrama"/>
    <w:uiPriority w:val="99"/>
    <w:semiHidden/>
    <w:unhideWhenUsed/>
    <w:rsid w:val="00CD43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43DC"/>
    <w:rPr>
      <w:rFonts w:ascii="Tahoma" w:hAnsi="Tahoma" w:cs="Tahoma"/>
      <w:sz w:val="16"/>
      <w:szCs w:val="16"/>
    </w:rPr>
  </w:style>
  <w:style w:type="paragraph" w:styleId="Sraopastraipa">
    <w:name w:val="List Paragraph"/>
    <w:basedOn w:val="prastasis"/>
    <w:uiPriority w:val="34"/>
    <w:qFormat/>
    <w:rsid w:val="00BE1F46"/>
    <w:pPr>
      <w:ind w:left="720"/>
      <w:contextualSpacing/>
    </w:pPr>
  </w:style>
  <w:style w:type="paragraph" w:customStyle="1" w:styleId="prastasis1">
    <w:name w:val="Įprastasis1"/>
    <w:basedOn w:val="prastasis"/>
    <w:rsid w:val="009478AB"/>
    <w:pPr>
      <w:spacing w:before="120" w:after="0" w:line="240" w:lineRule="auto"/>
      <w:jc w:val="both"/>
    </w:pPr>
    <w:rPr>
      <w:rFonts w:ascii="Times New Roman" w:eastAsia="Times New Roman" w:hAnsi="Times New Roman" w:cs="Times New Roman"/>
      <w:sz w:val="24"/>
      <w:szCs w:val="24"/>
      <w:lang w:eastAsia="lt-LT"/>
    </w:rPr>
  </w:style>
  <w:style w:type="paragraph" w:styleId="Betarp">
    <w:name w:val="No Spacing"/>
    <w:uiPriority w:val="1"/>
    <w:qFormat/>
    <w:rsid w:val="009478AB"/>
    <w:pPr>
      <w:spacing w:after="0" w:line="240" w:lineRule="auto"/>
    </w:pPr>
  </w:style>
  <w:style w:type="character" w:styleId="Hipersaitas">
    <w:name w:val="Hyperlink"/>
    <w:basedOn w:val="Numatytasispastraiposriftas"/>
    <w:uiPriority w:val="99"/>
    <w:unhideWhenUsed/>
    <w:rsid w:val="002A3F7E"/>
    <w:rPr>
      <w:color w:val="0000FF" w:themeColor="hyperlink"/>
      <w:u w:val="single"/>
    </w:rPr>
  </w:style>
  <w:style w:type="paragraph" w:styleId="Antrats">
    <w:name w:val="header"/>
    <w:basedOn w:val="prastasis"/>
    <w:link w:val="AntratsDiagrama"/>
    <w:uiPriority w:val="99"/>
    <w:unhideWhenUsed/>
    <w:rsid w:val="00440D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40D98"/>
  </w:style>
  <w:style w:type="paragraph" w:styleId="Porat">
    <w:name w:val="footer"/>
    <w:basedOn w:val="prastasis"/>
    <w:link w:val="PoratDiagrama"/>
    <w:uiPriority w:val="99"/>
    <w:unhideWhenUsed/>
    <w:rsid w:val="00440D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40D98"/>
  </w:style>
  <w:style w:type="paragraph" w:styleId="Komentarotekstas">
    <w:name w:val="annotation text"/>
    <w:basedOn w:val="prastasis"/>
    <w:link w:val="KomentarotekstasDiagrama"/>
    <w:uiPriority w:val="99"/>
    <w:unhideWhenUsed/>
    <w:rsid w:val="004C0E1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C0E12"/>
    <w:rPr>
      <w:sz w:val="20"/>
      <w:szCs w:val="20"/>
    </w:rPr>
  </w:style>
  <w:style w:type="character" w:styleId="Komentaronuoroda">
    <w:name w:val="annotation reference"/>
    <w:uiPriority w:val="99"/>
    <w:semiHidden/>
    <w:unhideWhenUsed/>
    <w:rsid w:val="004C0E12"/>
    <w:rPr>
      <w:sz w:val="16"/>
      <w:szCs w:val="16"/>
    </w:rPr>
  </w:style>
  <w:style w:type="paragraph" w:styleId="Komentarotema">
    <w:name w:val="annotation subject"/>
    <w:basedOn w:val="Komentarotekstas"/>
    <w:next w:val="Komentarotekstas"/>
    <w:link w:val="KomentarotemaDiagrama"/>
    <w:uiPriority w:val="99"/>
    <w:semiHidden/>
    <w:unhideWhenUsed/>
    <w:rsid w:val="002F50C4"/>
    <w:rPr>
      <w:b/>
      <w:bCs/>
    </w:rPr>
  </w:style>
  <w:style w:type="character" w:customStyle="1" w:styleId="KomentarotemaDiagrama">
    <w:name w:val="Komentaro tema Diagrama"/>
    <w:basedOn w:val="KomentarotekstasDiagrama"/>
    <w:link w:val="Komentarotema"/>
    <w:uiPriority w:val="99"/>
    <w:semiHidden/>
    <w:rsid w:val="002F50C4"/>
    <w:rPr>
      <w:b/>
      <w:bCs/>
      <w:sz w:val="20"/>
      <w:szCs w:val="20"/>
    </w:rPr>
  </w:style>
  <w:style w:type="paragraph" w:styleId="Pataisymai">
    <w:name w:val="Revision"/>
    <w:hidden/>
    <w:uiPriority w:val="99"/>
    <w:semiHidden/>
    <w:rsid w:val="00EF4F1A"/>
    <w:pPr>
      <w:spacing w:after="0" w:line="240" w:lineRule="auto"/>
    </w:pPr>
  </w:style>
  <w:style w:type="character" w:customStyle="1" w:styleId="Antrat1Diagrama">
    <w:name w:val="Antraštė 1 Diagrama"/>
    <w:basedOn w:val="Numatytasispastraiposriftas"/>
    <w:link w:val="Antrat1"/>
    <w:uiPriority w:val="9"/>
    <w:rsid w:val="008E3FC3"/>
    <w:rPr>
      <w:rFonts w:asciiTheme="majorHAnsi" w:eastAsiaTheme="majorEastAsia" w:hAnsiTheme="majorHAnsi" w:cstheme="majorBidi"/>
      <w:b/>
      <w:bCs/>
      <w:color w:val="365F91" w:themeColor="accent1" w:themeShade="BF"/>
      <w:sz w:val="28"/>
      <w:szCs w:val="28"/>
    </w:rPr>
  </w:style>
  <w:style w:type="character" w:styleId="Emfaz">
    <w:name w:val="Emphasis"/>
    <w:basedOn w:val="Numatytasispastraiposriftas"/>
    <w:uiPriority w:val="20"/>
    <w:qFormat/>
    <w:rsid w:val="000815D0"/>
    <w:rPr>
      <w:b/>
      <w:bCs/>
      <w:i w:val="0"/>
      <w:iCs w:val="0"/>
    </w:rPr>
  </w:style>
  <w:style w:type="character" w:customStyle="1" w:styleId="st">
    <w:name w:val="st"/>
    <w:basedOn w:val="Numatytasispastraiposriftas"/>
    <w:rsid w:val="0008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99514">
      <w:bodyDiv w:val="1"/>
      <w:marLeft w:val="0"/>
      <w:marRight w:val="0"/>
      <w:marTop w:val="0"/>
      <w:marBottom w:val="0"/>
      <w:divBdr>
        <w:top w:val="none" w:sz="0" w:space="0" w:color="auto"/>
        <w:left w:val="none" w:sz="0" w:space="0" w:color="auto"/>
        <w:bottom w:val="none" w:sz="0" w:space="0" w:color="auto"/>
        <w:right w:val="none" w:sz="0" w:space="0" w:color="auto"/>
      </w:divBdr>
    </w:div>
    <w:div w:id="1114321713">
      <w:bodyDiv w:val="1"/>
      <w:marLeft w:val="0"/>
      <w:marRight w:val="0"/>
      <w:marTop w:val="0"/>
      <w:marBottom w:val="0"/>
      <w:divBdr>
        <w:top w:val="none" w:sz="0" w:space="0" w:color="auto"/>
        <w:left w:val="none" w:sz="0" w:space="0" w:color="auto"/>
        <w:bottom w:val="none" w:sz="0" w:space="0" w:color="auto"/>
        <w:right w:val="none" w:sz="0" w:space="0" w:color="auto"/>
      </w:divBdr>
    </w:div>
    <w:div w:id="12427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C349-4C04-468E-8F39-D054A0D5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13481</Words>
  <Characters>7685</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Krasauskaitė</dc:creator>
  <cp:lastModifiedBy>Marius Pėstininkas</cp:lastModifiedBy>
  <cp:revision>9</cp:revision>
  <cp:lastPrinted>2015-09-14T14:14:00Z</cp:lastPrinted>
  <dcterms:created xsi:type="dcterms:W3CDTF">2015-11-18T14:14:00Z</dcterms:created>
  <dcterms:modified xsi:type="dcterms:W3CDTF">2015-11-23T09:31:00Z</dcterms:modified>
</cp:coreProperties>
</file>